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sz w:val="28"/>
          <w:szCs w:val="28"/>
          <w:lang w:val="en-US" w:eastAsia="zh-CN"/>
        </w:rPr>
      </w:pPr>
      <w:bookmarkStart w:id="0" w:name="_GoBack"/>
      <w:bookmarkEnd w:id="0"/>
      <w:r>
        <w:rPr>
          <w:rFonts w:hint="eastAsia"/>
          <w:sz w:val="28"/>
          <w:szCs w:val="28"/>
          <w:lang w:val="en-US" w:eastAsia="zh-CN"/>
        </w:rPr>
        <w:t>从《大学的逻辑》看2003年北大人事制度改革</w:t>
      </w:r>
    </w:p>
    <w:p>
      <w:pPr>
        <w:jc w:val="center"/>
        <w:rPr>
          <w:rFonts w:hint="eastAsia"/>
          <w:sz w:val="21"/>
          <w:szCs w:val="21"/>
          <w:lang w:val="en-US" w:eastAsia="zh-CN"/>
        </w:rPr>
      </w:pPr>
      <w:r>
        <w:rPr>
          <w:rFonts w:hint="eastAsia"/>
          <w:sz w:val="21"/>
          <w:szCs w:val="21"/>
          <w:lang w:val="en-US" w:eastAsia="zh-CN"/>
        </w:rPr>
        <w:t>作者：张维迎 北京大学出版社 2004年</w:t>
      </w:r>
    </w:p>
    <w:p>
      <w:pPr>
        <w:jc w:val="center"/>
        <w:rPr>
          <w:rFonts w:hint="eastAsia"/>
          <w:sz w:val="21"/>
          <w:szCs w:val="21"/>
          <w:lang w:val="en-US" w:eastAsia="zh-CN"/>
        </w:rPr>
      </w:pPr>
      <w:r>
        <w:rPr>
          <w:rFonts w:hint="eastAsia"/>
          <w:sz w:val="21"/>
          <w:szCs w:val="21"/>
          <w:lang w:val="en-US" w:eastAsia="zh-CN"/>
        </w:rPr>
        <w:t>阅读时间：2021.10.1-10.5</w:t>
      </w:r>
    </w:p>
    <w:p>
      <w:pPr>
        <w:jc w:val="center"/>
        <w:rPr>
          <w:rFonts w:hint="eastAsia"/>
          <w:sz w:val="21"/>
          <w:szCs w:val="21"/>
          <w:lang w:val="en-US" w:eastAsia="zh-CN"/>
        </w:rPr>
      </w:pPr>
      <w:r>
        <w:rPr>
          <w:rFonts w:hint="eastAsia"/>
          <w:sz w:val="21"/>
          <w:szCs w:val="21"/>
          <w:lang w:val="en-US" w:eastAsia="zh-CN"/>
        </w:rPr>
        <w:t>撰写时间：2021.10.5</w:t>
      </w:r>
    </w:p>
    <w:p>
      <w:pPr>
        <w:jc w:val="center"/>
        <w:rPr>
          <w:rFonts w:hint="eastAsia"/>
          <w:sz w:val="21"/>
          <w:szCs w:val="21"/>
          <w:lang w:val="en-US" w:eastAsia="zh-CN"/>
        </w:rPr>
      </w:pPr>
      <w:r>
        <w:rPr>
          <w:rFonts w:hint="eastAsia"/>
          <w:sz w:val="21"/>
          <w:szCs w:val="21"/>
          <w:lang w:val="en-US" w:eastAsia="zh-CN"/>
        </w:rPr>
        <w:t>段鹏茜 MG1912002</w:t>
      </w:r>
    </w:p>
    <w:p>
      <w:pPr>
        <w:jc w:val="both"/>
        <w:rPr>
          <w:rFonts w:hint="eastAsia"/>
          <w:sz w:val="24"/>
          <w:szCs w:val="24"/>
          <w:lang w:val="en-US" w:eastAsia="zh-CN"/>
        </w:rPr>
      </w:pPr>
      <w:r>
        <w:rPr>
          <w:rFonts w:hint="eastAsia"/>
          <w:sz w:val="24"/>
          <w:szCs w:val="24"/>
          <w:lang w:val="en-US" w:eastAsia="zh-CN"/>
        </w:rPr>
        <w:t xml:space="preserve">    纽曼在《大学的理念》中认为大学“是一切知识和科学、事实和原理、探索和发现、实验和思索的高级保护力量”；洪堡则认为“研究和为人类创造知识是大学的一个基本功能”；芝加哥大学前校长爱德华·利瓦伊则说“大学不仅是人类诸多文化的保管者，而且是理性进程的监护人”；哈佛大学将自己的使命总结为“在各个学科领域发现新知识；保留、解释和重新解释现有的知识；帮助学生掌握方法、知识、技能和探究问题的习惯，这样他们将会终其一生而不断地追求学问，领导社会向前发展。”这些先贤哲人或世界顶尖高校对大学功能和使命的论述不约而同地指向知识的创造和传授，同时还暗含的一个前提是由一群优秀的师生来对知识进行创造和传授。为了达到这个目的，大学的一切制度设计都必定直接或间接地为之服务。由此引发的一个问题是：什么样的制度能够最有效地促进大学创造和传播知识、培养人才并推动社会进步？2003年北京大学人事制度改革正是基于对这一问题的思考而开展的。</w:t>
      </w:r>
    </w:p>
    <w:p>
      <w:pPr>
        <w:jc w:val="both"/>
        <w:rPr>
          <w:rFonts w:hint="eastAsia"/>
          <w:sz w:val="24"/>
          <w:szCs w:val="24"/>
          <w:lang w:val="en-US" w:eastAsia="zh-CN"/>
        </w:rPr>
      </w:pPr>
      <w:r>
        <w:rPr>
          <w:rFonts w:hint="eastAsia"/>
          <w:sz w:val="24"/>
          <w:szCs w:val="24"/>
          <w:lang w:val="en-US" w:eastAsia="zh-CN"/>
        </w:rPr>
        <w:t xml:space="preserve">   《大学的逻辑》一书作者、北京大学光华管理学院院长张维迎教授是这场改革的发起者及政策文件的起草者之一。由于北大在全国高校中的领头羊地位，再加上此次改革牵涉太多利益相关者，致使改革尚未开始就引起极大轰动，一时之间褒贬之声不绝于耳。支持者认为此次改革将竞争机制引入北大，将为北大破旧立新、重新焕发生机争取时机；反对者则认为本次改革遵循的是市场逻辑而非大学逻辑，并且拿新任教师和潜在求职者开刀不仅未触及既得利益者反而对其进行保护，大大寒了青年教师的心。多方力量的博弈也致使改革方案几易其稿，好在改革者意志坚定并由学校管理层自上而下发起，才最终推动这一改革的施行。</w:t>
      </w:r>
    </w:p>
    <w:p>
      <w:pPr>
        <w:jc w:val="both"/>
        <w:rPr>
          <w:rFonts w:hint="eastAsia"/>
          <w:sz w:val="24"/>
          <w:szCs w:val="24"/>
          <w:lang w:val="en-US" w:eastAsia="zh-CN"/>
        </w:rPr>
      </w:pPr>
      <w:r>
        <w:rPr>
          <w:rFonts w:hint="eastAsia"/>
          <w:sz w:val="24"/>
          <w:szCs w:val="24"/>
          <w:lang w:val="en-US" w:eastAsia="zh-CN"/>
        </w:rPr>
        <w:t xml:space="preserve">    从政策文本上看，北大人事制度改革主要学习美国高校的管理思想，为保证学术之自由，基本不留本校毕业生留校任教以绝学术上的近亲繁殖和党派林立。一般而言，高校为了让培养成果看起来“好看”，很多都倾向于留自己本校的毕业生，因为他们高质量的就业有助于本校形象的塑造和相关利益的争取，但是北大却打破这一常规，毅然拒绝本校毕业生。作为全国顶尖高校，能够有资格在北大任教的学生必然出类拔萃，但是北大宁可背上浪费人才的骂名也要营造自由的学术氛围，在“宁缺毋滥”和“防范风险”的思维导向下，将大门向外校毕业生敞开，开国内高校“选人避亲”风气之先。</w:t>
      </w:r>
    </w:p>
    <w:p>
      <w:pPr>
        <w:jc w:val="both"/>
        <w:rPr>
          <w:rFonts w:hint="eastAsia" w:ascii="宋体" w:hAnsi="宋体" w:eastAsia="宋体" w:cs="宋体"/>
          <w:b w:val="0"/>
          <w:i w:val="0"/>
          <w:caps w:val="0"/>
          <w:color w:val="000000"/>
          <w:spacing w:val="0"/>
          <w:sz w:val="24"/>
          <w:szCs w:val="24"/>
          <w:u w:val="none"/>
          <w:lang w:eastAsia="zh-CN"/>
        </w:rPr>
      </w:pPr>
      <w:r>
        <w:rPr>
          <w:rFonts w:hint="eastAsia"/>
          <w:sz w:val="24"/>
          <w:szCs w:val="24"/>
          <w:lang w:val="en-US" w:eastAsia="zh-CN"/>
        </w:rPr>
        <w:t xml:space="preserve">    在教员晋升和学科建设上，北大在改革中规定（1）教员实行聘任制度和分级流动制；（2）学科实行末位淘汰制；（3）在招聘和晋升中引入外部竞争机制。在此规定下，</w:t>
      </w:r>
      <w:r>
        <w:rPr>
          <w:rFonts w:hint="eastAsia" w:ascii="宋体" w:hAnsi="宋体" w:eastAsia="宋体" w:cs="宋体"/>
          <w:b w:val="0"/>
          <w:i w:val="0"/>
          <w:caps w:val="0"/>
          <w:color w:val="000000"/>
          <w:spacing w:val="0"/>
          <w:sz w:val="24"/>
          <w:szCs w:val="24"/>
          <w:u w:val="none"/>
        </w:rPr>
        <w:t>讲师和副教授岗位都有定期合同，合同期内最多有2次申请晋升的机会，不能晋升者不再续约；副教授一旦晋升为正教授，将获长期教职类似国外终身教职</w:t>
      </w:r>
      <w:r>
        <w:rPr>
          <w:rFonts w:hint="eastAsia" w:ascii="宋体" w:hAnsi="宋体" w:eastAsia="宋体" w:cs="宋体"/>
          <w:b w:val="0"/>
          <w:i w:val="0"/>
          <w:caps w:val="0"/>
          <w:color w:val="000000"/>
          <w:spacing w:val="0"/>
          <w:sz w:val="24"/>
          <w:szCs w:val="24"/>
          <w:u w:val="none"/>
          <w:lang w:eastAsia="zh-CN"/>
        </w:rPr>
        <w:t>。这也是国内高校“非升即走”的首次实行。以现在的眼光看，“非升即走”的制度设计激发了青年学者的学术潜力，在强大的竞争压力下年轻学者要在高校获得稳定的职位就必须卯足劲进行科学研究并使产出获得认可。但是从当时的情形看，这一制度的出台也引得一批优秀人才愤然出走，有人分析他们出走的原因不是因为竞争不过别人，而是在不甚公平的评价体制下，他们不屑“为竞争而学术”。</w:t>
      </w:r>
    </w:p>
    <w:p>
      <w:pPr>
        <w:jc w:val="both"/>
        <w:rPr>
          <w:rFonts w:hint="eastAsia" w:ascii="宋体" w:hAnsi="宋体" w:eastAsia="宋体" w:cs="宋体"/>
          <w:b w:val="0"/>
          <w:i w:val="0"/>
          <w:caps w:val="0"/>
          <w:color w:val="000000"/>
          <w:spacing w:val="0"/>
          <w:sz w:val="24"/>
          <w:szCs w:val="24"/>
          <w:u w:val="none"/>
          <w:lang w:eastAsia="zh-CN"/>
        </w:rPr>
      </w:pPr>
      <w:r>
        <w:rPr>
          <w:rFonts w:hint="eastAsia" w:ascii="宋体" w:hAnsi="宋体" w:eastAsia="宋体" w:cs="宋体"/>
          <w:b w:val="0"/>
          <w:i w:val="0"/>
          <w:caps w:val="0"/>
          <w:color w:val="000000"/>
          <w:spacing w:val="0"/>
          <w:sz w:val="24"/>
          <w:szCs w:val="24"/>
          <w:u w:val="none"/>
          <w:lang w:eastAsia="zh-CN"/>
        </w:rPr>
        <w:t xml:space="preserve">    对于此次改革，有人还将矛头指向了北大的教授们，认为他们是这场改革中的最大受益者，因为他们相当于已经稳坐钓鱼台，成为改革保护的对象。还有甚者指出，当前一些年轻教师的水平并不低于一些正教授，这次改革更使得一些名不副实者隐匿于制度保护伞之下。对此，改革发起者并不否认现今北大教授队伍中确实存在能不配位的人，但是制度设计只能针对某个群体而不能针对单个人，况且当时北大五十岁以上的教授人数在600人以上。根据国家相关法律规定，距离退休年龄10年以内的人员，事业单位不得解聘之。与此同时改革领导者还考虑到，如果刀子挥向平均年龄在50岁以上的800多名教授，必然不利于北大的团结与稳定，更不能彰显人文关怀。更何况在这800余名教授中，优秀者居多。</w:t>
      </w:r>
    </w:p>
    <w:p>
      <w:pPr>
        <w:jc w:val="both"/>
        <w:rPr>
          <w:rFonts w:hint="eastAsia" w:ascii="宋体" w:hAnsi="宋体" w:eastAsia="宋体" w:cs="宋体"/>
          <w:b w:val="0"/>
          <w:i w:val="0"/>
          <w:caps w:val="0"/>
          <w:color w:val="000000"/>
          <w:spacing w:val="0"/>
          <w:sz w:val="24"/>
          <w:szCs w:val="24"/>
          <w:u w:val="none"/>
          <w:lang w:eastAsia="zh-CN"/>
        </w:rPr>
      </w:pPr>
      <w:r>
        <w:rPr>
          <w:rFonts w:hint="eastAsia" w:ascii="宋体" w:hAnsi="宋体" w:eastAsia="宋体" w:cs="宋体"/>
          <w:b w:val="0"/>
          <w:i w:val="0"/>
          <w:caps w:val="0"/>
          <w:color w:val="000000"/>
          <w:spacing w:val="0"/>
          <w:sz w:val="24"/>
          <w:szCs w:val="24"/>
          <w:u w:val="none"/>
          <w:lang w:eastAsia="zh-CN"/>
        </w:rPr>
        <w:t xml:space="preserve">    张维迎教授在《大学的逻辑》一书中，将大学的理念表述为：为人类创造知识、传授知识，传承人类文明，推动社会进步。并且认为，为实现大学这一目标，大学的教师队伍必须是由真正对研究和教学有特殊偏好，最具有使命感、责任心和创造力，最能做出原创性研究成果的学者组成。由此，2003年的北京大学人事制度改革将焦点放在了教师身上而非行政人员身上。回想百年前蔡元培改革北大时，也同样大刀阔斧、直击要害，解聘不负责任的教员，不论年龄、性别、国籍和资历聘请学术造诣高深者前来北大任教，一时之间北京大学焕发生机，其间既有陈独秀这样未获得大学文凭者，又不乏辜鸿铭之类的守旧派，同时也欢迎胡适这样的海外归国者，真正贯彻了“思想自由，兼容并包”的宗旨。彼时，蔡元培先生也是顶着极大的风险和压力力排众议，终于打造出一所全新的北京大学并成为中国高等教育发展的里程碑，泽被后世，影响之深远不言而喻。改革必然难以回避双方力量的较量与博弈，也必然使一部分人利益受损而使另一方得利。只要制度设计者和推行者是出于公心而非私利，是在合法前提下施行而非钻法律空子，是综合考量而非剑走偏锋，是为中国高等教育的长期发展而非为实现自己一亩三分地的短期收益，即便经受剧烈的改革阵痛和批判之声也应该一以贯之、不改初心，因为这个时代需要敢为天下先的中流砥柱，中国高等教育也正缺乏“壮士断腕，以求新生”的勇气。</w:t>
      </w:r>
    </w:p>
    <w:p>
      <w:pPr>
        <w:jc w:val="both"/>
        <w:rPr>
          <w:rFonts w:hint="default" w:ascii="宋体" w:hAnsi="宋体" w:eastAsia="宋体" w:cs="宋体"/>
          <w:b w:val="0"/>
          <w:i w:val="0"/>
          <w:caps w:val="0"/>
          <w:color w:val="000000"/>
          <w:spacing w:val="0"/>
          <w:sz w:val="24"/>
          <w:szCs w:val="24"/>
          <w:u w:val="none"/>
          <w:lang w:eastAsia="zh-CN"/>
        </w:rPr>
      </w:pPr>
    </w:p>
    <w:p>
      <w:pPr>
        <w:jc w:val="both"/>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2021-10-06T01:43:53Z</dcterms:created>
  <dc:creator>段鹏茜的iPad</dc:creator>
  <cp:lastModifiedBy>段鹏茜的iPad</cp:lastModifiedBy>
  <dcterms:modified xsi:type="dcterms:W3CDTF">2021-10-10T17:39:10Z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2052-11.15.1</vt:lpwstr>
  </property>
  <property fmtid="{D5CDD505-2E9C-101B-9397-08002B2CF9AE}" pid="3" name="ICV">
    <vt:lpwstr>5D096CFCB8E494EDBEB462618A22A019</vt:lpwstr>
  </property>
</Properties>
</file>