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7B" w:rsidRDefault="00A93C58" w:rsidP="00A93C5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bjh-strong"/>
          <w:rFonts w:ascii="黑体" w:eastAsia="黑体" w:hAnsi="黑体" w:cs="Arial"/>
          <w:b/>
          <w:bCs/>
          <w:color w:val="333333"/>
          <w:sz w:val="28"/>
          <w:szCs w:val="27"/>
        </w:rPr>
      </w:pPr>
      <w:r w:rsidRPr="00A93C58">
        <w:rPr>
          <w:rStyle w:val="bjh-strong"/>
          <w:rFonts w:ascii="黑体" w:eastAsia="黑体" w:hAnsi="黑体" w:cs="Arial" w:hint="eastAsia"/>
          <w:b/>
          <w:bCs/>
          <w:color w:val="333333"/>
          <w:sz w:val="28"/>
          <w:szCs w:val="27"/>
        </w:rPr>
        <w:t>《</w:t>
      </w:r>
      <w:r w:rsidR="00E4487B" w:rsidRPr="00A93C58">
        <w:rPr>
          <w:rStyle w:val="bjh-strong"/>
          <w:rFonts w:ascii="黑体" w:eastAsia="黑体" w:hAnsi="黑体" w:cs="Arial"/>
          <w:b/>
          <w:bCs/>
          <w:color w:val="333333"/>
          <w:sz w:val="28"/>
          <w:szCs w:val="27"/>
        </w:rPr>
        <w:t>交往行动理论</w:t>
      </w:r>
      <w:r w:rsidRPr="00A93C58">
        <w:rPr>
          <w:rStyle w:val="bjh-strong"/>
          <w:rFonts w:ascii="黑体" w:eastAsia="黑体" w:hAnsi="黑体" w:cs="Arial" w:hint="eastAsia"/>
          <w:b/>
          <w:bCs/>
          <w:color w:val="333333"/>
          <w:sz w:val="28"/>
          <w:szCs w:val="27"/>
        </w:rPr>
        <w:t>》读书报告</w:t>
      </w:r>
    </w:p>
    <w:p w:rsidR="00A93C58" w:rsidRDefault="00A93C58" w:rsidP="00A93C5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bjh-p"/>
          <w:rFonts w:ascii="Arial" w:hAnsi="Arial" w:cs="Arial"/>
          <w:color w:val="333333"/>
        </w:rPr>
      </w:pPr>
      <w:r w:rsidRPr="00A93C58">
        <w:rPr>
          <w:rStyle w:val="bjh-p"/>
          <w:rFonts w:ascii="Arial" w:hAnsi="Arial" w:cs="Arial"/>
          <w:color w:val="333333"/>
        </w:rPr>
        <w:t>毛文娟</w:t>
      </w:r>
    </w:p>
    <w:p w:rsidR="00A93C58" w:rsidRPr="00A93C58" w:rsidRDefault="00A93C58" w:rsidP="00A93C58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bjh-p"/>
          <w:rFonts w:ascii="Arial" w:hAnsi="Arial" w:cs="Arial"/>
        </w:rPr>
      </w:pPr>
    </w:p>
    <w:p w:rsidR="00A93C58" w:rsidRPr="000047BD" w:rsidRDefault="00A93C58" w:rsidP="000047BD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Style w:val="bjh-p"/>
          <w:rFonts w:ascii="Arial" w:hAnsi="Arial" w:cs="Arial"/>
        </w:rPr>
      </w:pPr>
      <w:r>
        <w:rPr>
          <w:rStyle w:val="bjh-p"/>
          <w:rFonts w:ascii="Arial" w:hAnsi="Arial" w:cs="Arial" w:hint="eastAsia"/>
        </w:rPr>
        <w:t>《交往行动理论》</w:t>
      </w:r>
      <w:r w:rsidR="00FA2D33" w:rsidRPr="00A93C58">
        <w:rPr>
          <w:rStyle w:val="bjh-p"/>
          <w:rFonts w:ascii="Arial" w:hAnsi="Arial" w:cs="Arial"/>
        </w:rPr>
        <w:t>是</w:t>
      </w:r>
      <w:r>
        <w:rPr>
          <w:rStyle w:val="bjh-p"/>
          <w:rFonts w:ascii="Arial" w:hAnsi="Arial" w:cs="Arial" w:hint="eastAsia"/>
        </w:rPr>
        <w:t>当代德国著名哲学家、社会学家于尔根</w:t>
      </w:r>
      <w:r>
        <w:rPr>
          <w:rStyle w:val="bjh-p"/>
          <w:rFonts w:cs="Arial" w:hint="eastAsia"/>
        </w:rPr>
        <w:t>·</w:t>
      </w:r>
      <w:r w:rsidR="00FA2D33" w:rsidRPr="00A93C58">
        <w:rPr>
          <w:rStyle w:val="bjh-p"/>
          <w:rFonts w:ascii="Arial" w:hAnsi="Arial" w:cs="Arial"/>
        </w:rPr>
        <w:t>哈贝马斯</w:t>
      </w:r>
      <w:r w:rsidRPr="00A93C58">
        <w:rPr>
          <w:rStyle w:val="bjh-p"/>
          <w:rFonts w:ascii="Arial" w:hAnsi="Arial" w:cs="Arial"/>
        </w:rPr>
        <w:t>（</w:t>
      </w:r>
      <w:r w:rsidRPr="00A93C58">
        <w:rPr>
          <w:rStyle w:val="bjh-p"/>
          <w:rFonts w:ascii="Arial" w:hAnsi="Arial" w:cs="Arial"/>
        </w:rPr>
        <w:t>Jürgen</w:t>
      </w:r>
      <w:r>
        <w:rPr>
          <w:rStyle w:val="bjh-p"/>
          <w:rFonts w:ascii="Arial" w:hAnsi="Arial" w:cs="Arial"/>
        </w:rPr>
        <w:t xml:space="preserve"> </w:t>
      </w:r>
      <w:proofErr w:type="spellStart"/>
      <w:r w:rsidRPr="00A93C58">
        <w:rPr>
          <w:rStyle w:val="bjh-p"/>
          <w:rFonts w:ascii="Arial" w:hAnsi="Arial" w:cs="Arial"/>
        </w:rPr>
        <w:t>Habermas</w:t>
      </w:r>
      <w:proofErr w:type="spellEnd"/>
      <w:r w:rsidRPr="00A93C58">
        <w:rPr>
          <w:rStyle w:val="bjh-p"/>
          <w:rFonts w:ascii="Arial" w:hAnsi="Arial" w:cs="Arial"/>
        </w:rPr>
        <w:t>，</w:t>
      </w:r>
      <w:r>
        <w:rPr>
          <w:rStyle w:val="bjh-p"/>
          <w:rFonts w:ascii="Arial" w:hAnsi="Arial" w:cs="Arial"/>
        </w:rPr>
        <w:t>1929-</w:t>
      </w:r>
      <w:r w:rsidRPr="00A93C58">
        <w:rPr>
          <w:rStyle w:val="bjh-p"/>
          <w:rFonts w:ascii="Arial" w:hAnsi="Arial" w:cs="Arial"/>
        </w:rPr>
        <w:t>）</w:t>
      </w:r>
      <w:r w:rsidR="00FA2D33" w:rsidRPr="00A93C58">
        <w:rPr>
          <w:rStyle w:val="bjh-p"/>
          <w:rFonts w:ascii="Arial" w:hAnsi="Arial" w:cs="Arial"/>
        </w:rPr>
        <w:t>所著的一本经典著作</w:t>
      </w:r>
      <w:r>
        <w:rPr>
          <w:rStyle w:val="bjh-p"/>
          <w:rFonts w:ascii="Arial" w:hAnsi="Arial" w:cs="Arial" w:hint="eastAsia"/>
        </w:rPr>
        <w:t>。</w:t>
      </w:r>
      <w:r w:rsidR="00FA2D33" w:rsidRPr="00A93C58">
        <w:rPr>
          <w:rStyle w:val="bjh-p"/>
          <w:rFonts w:ascii="Arial" w:hAnsi="Arial" w:cs="Arial"/>
        </w:rPr>
        <w:t>哈贝马斯</w:t>
      </w:r>
      <w:r>
        <w:rPr>
          <w:rStyle w:val="bjh-p"/>
          <w:rFonts w:ascii="Arial" w:hAnsi="Arial" w:cs="Arial" w:hint="eastAsia"/>
        </w:rPr>
        <w:t>是一位知识渊博著作丰硕的作家，他的著作还有《大学生与政治》《公众社会结构的变化》《理论与实践》《认识与兴趣》《作为意识形态的技术和科学》《社会科学的逻辑》《政治小丛书》《交往行动理论》等。</w:t>
      </w:r>
      <w:r w:rsidRPr="00A93C58">
        <w:rPr>
          <w:rStyle w:val="bjh-p"/>
          <w:rFonts w:ascii="Arial" w:hAnsi="Arial" w:cs="Arial"/>
        </w:rPr>
        <w:t>哈贝马斯</w:t>
      </w:r>
      <w:r w:rsidR="000047BD">
        <w:rPr>
          <w:rStyle w:val="bjh-p"/>
          <w:rFonts w:ascii="Arial" w:hAnsi="Arial" w:cs="Arial" w:hint="eastAsia"/>
        </w:rPr>
        <w:t>被认为是</w:t>
      </w:r>
      <w:r w:rsidRPr="00A93C58">
        <w:rPr>
          <w:rStyle w:val="bjh-p"/>
          <w:rFonts w:ascii="Arial" w:hAnsi="Arial" w:cs="Arial"/>
        </w:rPr>
        <w:t>继阿多</w:t>
      </w:r>
      <w:r w:rsidR="000047BD">
        <w:rPr>
          <w:rStyle w:val="bjh-p"/>
          <w:rFonts w:ascii="Arial" w:hAnsi="Arial" w:cs="Arial" w:hint="eastAsia"/>
        </w:rPr>
        <w:t>尔</w:t>
      </w:r>
      <w:r w:rsidRPr="00A93C58">
        <w:rPr>
          <w:rStyle w:val="bjh-p"/>
          <w:rFonts w:ascii="Arial" w:hAnsi="Arial" w:cs="Arial"/>
        </w:rPr>
        <w:t>诺、霍克海默之后，法兰克福学派第二代的中坚人物。</w:t>
      </w:r>
      <w:r w:rsidR="000047BD" w:rsidRPr="00A93C58">
        <w:rPr>
          <w:rStyle w:val="bjh-p"/>
          <w:rFonts w:ascii="Arial" w:hAnsi="Arial" w:cs="Arial"/>
        </w:rPr>
        <w:t>由于哈贝马斯思想庞杂而深刻，体系宏大而完备，被公认是</w:t>
      </w:r>
      <w:r w:rsidR="000047BD" w:rsidRPr="00A93C58">
        <w:rPr>
          <w:rStyle w:val="bjh-p"/>
          <w:rFonts w:ascii="Arial" w:hAnsi="Arial" w:cs="Arial"/>
        </w:rPr>
        <w:t>“</w:t>
      </w:r>
      <w:r w:rsidR="000047BD" w:rsidRPr="00A93C58">
        <w:rPr>
          <w:rStyle w:val="bjh-p"/>
          <w:rFonts w:ascii="Arial" w:hAnsi="Arial" w:cs="Arial"/>
        </w:rPr>
        <w:t>当代最有影响力的思想家</w:t>
      </w:r>
      <w:r w:rsidR="000047BD" w:rsidRPr="00A93C58">
        <w:rPr>
          <w:rStyle w:val="bjh-p"/>
          <w:rFonts w:ascii="Arial" w:hAnsi="Arial" w:cs="Arial"/>
        </w:rPr>
        <w:t>”</w:t>
      </w:r>
      <w:r w:rsidR="000047BD" w:rsidRPr="00A93C58">
        <w:rPr>
          <w:rStyle w:val="bjh-p"/>
          <w:rFonts w:ascii="Arial" w:hAnsi="Arial" w:cs="Arial"/>
        </w:rPr>
        <w:t>，被称作</w:t>
      </w:r>
      <w:r w:rsidR="000047BD" w:rsidRPr="00A93C58">
        <w:rPr>
          <w:rStyle w:val="bjh-p"/>
          <w:rFonts w:ascii="Arial" w:hAnsi="Arial" w:cs="Arial"/>
        </w:rPr>
        <w:t>“</w:t>
      </w:r>
      <w:r w:rsidR="000047BD" w:rsidRPr="00A93C58">
        <w:rPr>
          <w:rStyle w:val="bjh-p"/>
          <w:rFonts w:ascii="Arial" w:hAnsi="Arial" w:cs="Arial"/>
        </w:rPr>
        <w:t>当代的黑格尔</w:t>
      </w:r>
      <w:r w:rsidR="000047BD" w:rsidRPr="00A93C58">
        <w:rPr>
          <w:rStyle w:val="bjh-p"/>
          <w:rFonts w:ascii="Arial" w:hAnsi="Arial" w:cs="Arial"/>
        </w:rPr>
        <w:t>”</w:t>
      </w:r>
      <w:r w:rsidR="000047BD" w:rsidRPr="00A93C58">
        <w:rPr>
          <w:rStyle w:val="bjh-p"/>
          <w:rFonts w:ascii="Arial" w:hAnsi="Arial" w:cs="Arial"/>
        </w:rPr>
        <w:t>和</w:t>
      </w:r>
      <w:r w:rsidR="000047BD" w:rsidRPr="00A93C58">
        <w:rPr>
          <w:rStyle w:val="bjh-p"/>
          <w:rFonts w:ascii="Arial" w:hAnsi="Arial" w:cs="Arial"/>
        </w:rPr>
        <w:t>“</w:t>
      </w:r>
      <w:r w:rsidR="000047BD" w:rsidRPr="00A93C58">
        <w:rPr>
          <w:rStyle w:val="bjh-p"/>
          <w:rFonts w:ascii="Arial" w:hAnsi="Arial" w:cs="Arial"/>
        </w:rPr>
        <w:t>后工业革命的最伟大的哲学家</w:t>
      </w:r>
      <w:r w:rsidR="000047BD" w:rsidRPr="00A93C58">
        <w:rPr>
          <w:rStyle w:val="bjh-p"/>
          <w:rFonts w:ascii="Arial" w:hAnsi="Arial" w:cs="Arial"/>
        </w:rPr>
        <w:t>”</w:t>
      </w:r>
      <w:r w:rsidR="000047BD" w:rsidRPr="00A93C58">
        <w:rPr>
          <w:rStyle w:val="bjh-p"/>
          <w:rFonts w:ascii="Arial" w:hAnsi="Arial" w:cs="Arial"/>
        </w:rPr>
        <w:t>，在西方学术界占有举足轻重的地位</w:t>
      </w:r>
    </w:p>
    <w:p w:rsidR="00FA2D33" w:rsidRPr="00A93C58" w:rsidRDefault="000047BD" w:rsidP="000047BD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Style w:val="bjh-p"/>
          <w:rFonts w:ascii="Arial" w:hAnsi="Arial" w:cs="Arial"/>
        </w:rPr>
      </w:pPr>
      <w:r>
        <w:rPr>
          <w:rStyle w:val="bjh-p"/>
          <w:rFonts w:ascii="Arial" w:hAnsi="Arial" w:cs="Arial" w:hint="eastAsia"/>
        </w:rPr>
        <w:t>1</w:t>
      </w:r>
      <w:r>
        <w:rPr>
          <w:rStyle w:val="bjh-p"/>
          <w:rFonts w:ascii="Arial" w:hAnsi="Arial" w:cs="Arial"/>
        </w:rPr>
        <w:t>981</w:t>
      </w:r>
      <w:r>
        <w:rPr>
          <w:rStyle w:val="bjh-p"/>
          <w:rFonts w:ascii="Arial" w:hAnsi="Arial" w:cs="Arial" w:hint="eastAsia"/>
        </w:rPr>
        <w:t>年，哈贝马斯发表了《交往行动理论》，该书以语言、逻辑为工具，创立了交往行动的理论体系，</w:t>
      </w:r>
      <w:r w:rsidR="00FA2D33" w:rsidRPr="00A93C58">
        <w:rPr>
          <w:rStyle w:val="bjh-p"/>
          <w:rFonts w:ascii="Arial" w:hAnsi="Arial" w:cs="Arial"/>
        </w:rPr>
        <w:t>系统阐述了交往行</w:t>
      </w:r>
      <w:r>
        <w:rPr>
          <w:rStyle w:val="bjh-p"/>
          <w:rFonts w:ascii="Arial" w:hAnsi="Arial" w:cs="Arial" w:hint="eastAsia"/>
        </w:rPr>
        <w:t>动</w:t>
      </w:r>
      <w:r w:rsidR="00FA2D33" w:rsidRPr="00A93C58">
        <w:rPr>
          <w:rStyle w:val="bjh-p"/>
          <w:rFonts w:ascii="Arial" w:hAnsi="Arial" w:cs="Arial"/>
        </w:rPr>
        <w:t>理论这一原创性极强的哲学思想。哈贝马斯从普遍语用学行动理论的角度，阐明了一个</w:t>
      </w:r>
      <w:proofErr w:type="gramStart"/>
      <w:r w:rsidR="00FA2D33" w:rsidRPr="00A93C58">
        <w:rPr>
          <w:rStyle w:val="bjh-p"/>
          <w:rFonts w:ascii="Arial" w:hAnsi="Arial" w:cs="Arial"/>
        </w:rPr>
        <w:t>比工具</w:t>
      </w:r>
      <w:proofErr w:type="gramEnd"/>
      <w:r w:rsidR="00FA2D33" w:rsidRPr="00A93C58">
        <w:rPr>
          <w:rStyle w:val="bjh-p"/>
          <w:rFonts w:ascii="Arial" w:hAnsi="Arial" w:cs="Arial"/>
        </w:rPr>
        <w:t>理性内涵更加丰富的交往理性概念，由此诊断</w:t>
      </w:r>
      <w:r w:rsidR="00CF45BB">
        <w:rPr>
          <w:rStyle w:val="bjh-p"/>
          <w:rFonts w:ascii="Arial" w:hAnsi="Arial" w:cs="Arial" w:hint="eastAsia"/>
        </w:rPr>
        <w:t>出</w:t>
      </w:r>
      <w:r w:rsidR="00FA2D33" w:rsidRPr="00A93C58">
        <w:rPr>
          <w:rStyle w:val="bjh-p"/>
          <w:rFonts w:ascii="Arial" w:hAnsi="Arial" w:cs="Arial"/>
        </w:rPr>
        <w:t>社会现代</w:t>
      </w:r>
      <w:proofErr w:type="gramStart"/>
      <w:r w:rsidR="00FA2D33" w:rsidRPr="00A93C58">
        <w:rPr>
          <w:rStyle w:val="bjh-p"/>
          <w:rFonts w:ascii="Arial" w:hAnsi="Arial" w:cs="Arial"/>
        </w:rPr>
        <w:t>性进程</w:t>
      </w:r>
      <w:proofErr w:type="gramEnd"/>
      <w:r w:rsidR="00FA2D33" w:rsidRPr="00A93C58">
        <w:rPr>
          <w:rStyle w:val="bjh-p"/>
          <w:rFonts w:ascii="Arial" w:hAnsi="Arial" w:cs="Arial"/>
        </w:rPr>
        <w:t>中的</w:t>
      </w:r>
      <w:r w:rsidR="00FA2D33" w:rsidRPr="00CF45BB">
        <w:rPr>
          <w:rStyle w:val="bjh-p"/>
          <w:rFonts w:ascii="Arial" w:hAnsi="Arial" w:cs="Arial"/>
          <w:b/>
        </w:rPr>
        <w:t>片面合理化</w:t>
      </w:r>
      <w:r w:rsidR="00FA2D33" w:rsidRPr="00A93C58">
        <w:rPr>
          <w:rStyle w:val="bjh-p"/>
          <w:rFonts w:ascii="Arial" w:hAnsi="Arial" w:cs="Arial"/>
        </w:rPr>
        <w:t>。</w:t>
      </w:r>
      <w:r w:rsidR="000E63A2">
        <w:rPr>
          <w:rStyle w:val="bjh-p"/>
          <w:rFonts w:ascii="Arial" w:hAnsi="Arial" w:cs="Arial" w:hint="eastAsia"/>
        </w:rPr>
        <w:t>由于是首次读此专著，有些内容自觉理解还不够透彻，</w:t>
      </w:r>
      <w:proofErr w:type="gramStart"/>
      <w:r w:rsidR="000E63A2">
        <w:rPr>
          <w:rStyle w:val="bjh-p"/>
          <w:rFonts w:ascii="Arial" w:hAnsi="Arial" w:cs="Arial" w:hint="eastAsia"/>
        </w:rPr>
        <w:t>本读书</w:t>
      </w:r>
      <w:proofErr w:type="gramEnd"/>
      <w:r w:rsidR="000E63A2">
        <w:rPr>
          <w:rStyle w:val="bjh-p"/>
          <w:rFonts w:ascii="Arial" w:hAnsi="Arial" w:cs="Arial" w:hint="eastAsia"/>
        </w:rPr>
        <w:t>报告主要从</w:t>
      </w:r>
      <w:r w:rsidR="00444A95">
        <w:rPr>
          <w:rStyle w:val="bjh-p"/>
          <w:rFonts w:ascii="Arial" w:hAnsi="Arial" w:cs="Arial" w:hint="eastAsia"/>
        </w:rPr>
        <w:t>行为的类型、</w:t>
      </w:r>
      <w:r w:rsidR="00BF7342">
        <w:rPr>
          <w:rStyle w:val="bjh-p"/>
          <w:rFonts w:ascii="Arial" w:hAnsi="Arial" w:cs="Arial" w:hint="eastAsia"/>
        </w:rPr>
        <w:t>行动的合理性、</w:t>
      </w:r>
      <w:r w:rsidR="000E63A2">
        <w:rPr>
          <w:rStyle w:val="bjh-p"/>
          <w:rFonts w:ascii="Arial" w:hAnsi="Arial" w:cs="Arial" w:hint="eastAsia"/>
        </w:rPr>
        <w:t>交往行为的内涵、交往行动的五条规则等进行梳理和思考。</w:t>
      </w:r>
    </w:p>
    <w:p w:rsidR="00FA2D33" w:rsidRDefault="00444A95" w:rsidP="00E75866">
      <w:pPr>
        <w:pStyle w:val="a3"/>
        <w:shd w:val="clear" w:color="auto" w:fill="FFFFFF"/>
        <w:spacing w:beforeLines="50" w:before="156" w:beforeAutospacing="0" w:afterLines="50" w:after="156" w:afterAutospacing="0" w:line="360" w:lineRule="atLeast"/>
        <w:ind w:firstLine="482"/>
        <w:rPr>
          <w:rStyle w:val="bjh-p"/>
          <w:rFonts w:ascii="Arial" w:hAnsi="Arial" w:cs="Arial"/>
          <w:b/>
          <w:color w:val="333333"/>
        </w:rPr>
      </w:pPr>
      <w:r>
        <w:rPr>
          <w:rStyle w:val="bjh-p"/>
          <w:rFonts w:ascii="Arial" w:hAnsi="Arial" w:cs="Arial" w:hint="eastAsia"/>
          <w:b/>
          <w:color w:val="333333"/>
        </w:rPr>
        <w:t>行动的类型</w:t>
      </w:r>
    </w:p>
    <w:p w:rsidR="00444A95" w:rsidRDefault="000E63A2" w:rsidP="00444A95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Style w:val="bjh-p"/>
          <w:rFonts w:ascii="Arial" w:hAnsi="Arial" w:cs="Arial"/>
        </w:rPr>
      </w:pPr>
      <w:r w:rsidRPr="00444A95">
        <w:rPr>
          <w:rStyle w:val="bjh-p"/>
          <w:rFonts w:ascii="Arial" w:hAnsi="Arial" w:cs="Arial" w:hint="eastAsia"/>
        </w:rPr>
        <w:t>哈贝马斯将行</w:t>
      </w:r>
      <w:r w:rsidR="00444A95">
        <w:rPr>
          <w:rStyle w:val="bjh-p"/>
          <w:rFonts w:ascii="Arial" w:hAnsi="Arial" w:cs="Arial" w:hint="eastAsia"/>
        </w:rPr>
        <w:t>动</w:t>
      </w:r>
      <w:r w:rsidRPr="00444A95">
        <w:rPr>
          <w:rStyle w:val="bjh-p"/>
          <w:rFonts w:ascii="Arial" w:hAnsi="Arial" w:cs="Arial" w:hint="eastAsia"/>
        </w:rPr>
        <w:t>分为四类，</w:t>
      </w:r>
      <w:r w:rsidR="00444A95" w:rsidRPr="00444A95">
        <w:rPr>
          <w:rStyle w:val="bjh-p"/>
          <w:rFonts w:ascii="Arial" w:hAnsi="Arial" w:cs="Arial"/>
        </w:rPr>
        <w:t>一是目的性（</w:t>
      </w:r>
      <w:r w:rsidR="00444A95" w:rsidRPr="00444A95">
        <w:rPr>
          <w:rStyle w:val="bjh-p"/>
          <w:rFonts w:ascii="Arial" w:hAnsi="Arial" w:cs="Arial" w:hint="eastAsia"/>
        </w:rPr>
        <w:t>策略</w:t>
      </w:r>
      <w:r w:rsidR="00444A95" w:rsidRPr="00444A95">
        <w:rPr>
          <w:rStyle w:val="bjh-p"/>
          <w:rFonts w:ascii="Arial" w:hAnsi="Arial" w:cs="Arial"/>
        </w:rPr>
        <w:t>）</w:t>
      </w:r>
      <w:r w:rsidR="00444A95" w:rsidRPr="00444A95">
        <w:rPr>
          <w:rStyle w:val="bjh-p"/>
          <w:rFonts w:ascii="Arial" w:hAnsi="Arial" w:cs="Arial" w:hint="eastAsia"/>
        </w:rPr>
        <w:t>行动，</w:t>
      </w:r>
      <w:r w:rsidR="00CF45BB">
        <w:rPr>
          <w:rStyle w:val="bjh-p"/>
          <w:rFonts w:ascii="Arial" w:hAnsi="Arial" w:cs="Arial" w:hint="eastAsia"/>
        </w:rPr>
        <w:t>它</w:t>
      </w:r>
      <w:r w:rsidR="00444A95" w:rsidRPr="00444A95">
        <w:rPr>
          <w:rStyle w:val="bjh-p"/>
          <w:rFonts w:ascii="Arial" w:hAnsi="Arial" w:cs="Arial" w:hint="eastAsia"/>
        </w:rPr>
        <w:t>侧重</w:t>
      </w:r>
      <w:r w:rsidR="00CF45BB">
        <w:rPr>
          <w:rStyle w:val="bjh-p"/>
          <w:rFonts w:ascii="Arial" w:hAnsi="Arial" w:cs="Arial" w:hint="eastAsia"/>
        </w:rPr>
        <w:t>于</w:t>
      </w:r>
      <w:r w:rsidR="00444A95" w:rsidRPr="00444A95">
        <w:rPr>
          <w:rStyle w:val="bjh-p"/>
          <w:rFonts w:ascii="Arial" w:hAnsi="Arial" w:cs="Arial" w:hint="eastAsia"/>
        </w:rPr>
        <w:t>客观世界；二是规范调节的行动，</w:t>
      </w:r>
      <w:r w:rsidR="00CF45BB">
        <w:rPr>
          <w:rStyle w:val="bjh-p"/>
          <w:rFonts w:ascii="Arial" w:hAnsi="Arial" w:cs="Arial" w:hint="eastAsia"/>
        </w:rPr>
        <w:t>它</w:t>
      </w:r>
      <w:r w:rsidR="00444A95" w:rsidRPr="00444A95">
        <w:rPr>
          <w:rStyle w:val="bjh-p"/>
          <w:rFonts w:ascii="Arial" w:hAnsi="Arial" w:cs="Arial" w:hint="eastAsia"/>
        </w:rPr>
        <w:t>与社会世界和客观世界相联系；三是戏剧行动，涉及主观世界与客观世界，关键是自我表现；四是交往行动，交往行动涉及至少具有语言能力和行为能力的主体之间的关系，这两个主体之间通过符号协调互动，遵循着一定的规范，借助语言媒介，通过对话达成人与人之间的相互理解和一致。交往行动侧重客观世界、社会世界与主观世界，其本质上更具有合理性要求，它把各种不同经验导向合理的协调和发展，交往行动组成的世界是人们日常语言所支撑的世界，哈贝马斯称其为生活世界。</w:t>
      </w:r>
    </w:p>
    <w:p w:rsidR="00A2799E" w:rsidRPr="00E75866" w:rsidRDefault="00A2799E" w:rsidP="00E75866">
      <w:pPr>
        <w:pStyle w:val="a3"/>
        <w:shd w:val="clear" w:color="auto" w:fill="FFFFFF"/>
        <w:spacing w:beforeLines="50" w:before="156" w:beforeAutospacing="0" w:afterLines="50" w:after="156" w:afterAutospacing="0" w:line="360" w:lineRule="atLeast"/>
        <w:ind w:firstLine="482"/>
        <w:rPr>
          <w:rStyle w:val="bjh-p"/>
          <w:rFonts w:ascii="Arial" w:hAnsi="Arial" w:cs="Arial"/>
          <w:b/>
          <w:color w:val="333333"/>
        </w:rPr>
      </w:pPr>
      <w:r w:rsidRPr="00E75866">
        <w:rPr>
          <w:rStyle w:val="bjh-p"/>
          <w:rFonts w:ascii="Arial" w:hAnsi="Arial" w:cs="Arial" w:hint="eastAsia"/>
          <w:b/>
          <w:color w:val="333333"/>
        </w:rPr>
        <w:t>行动的合理性</w:t>
      </w:r>
    </w:p>
    <w:p w:rsidR="00A2799E" w:rsidRDefault="00A2799E" w:rsidP="00350DA8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Style w:val="bjh-p"/>
          <w:rFonts w:ascii="Arial" w:hAnsi="Arial" w:cs="Arial"/>
        </w:rPr>
      </w:pPr>
      <w:r>
        <w:rPr>
          <w:rStyle w:val="bjh-p"/>
          <w:rFonts w:ascii="Arial" w:hAnsi="Arial" w:cs="Arial" w:hint="eastAsia"/>
        </w:rPr>
        <w:t>哈贝马斯从三个方面探讨了行动的合理性，一是从一般理论角度</w:t>
      </w:r>
      <w:r w:rsidR="00350DA8">
        <w:rPr>
          <w:rStyle w:val="bjh-p"/>
          <w:rFonts w:ascii="Arial" w:hAnsi="Arial" w:cs="Arial" w:hint="eastAsia"/>
        </w:rPr>
        <w:t>，</w:t>
      </w:r>
      <w:r>
        <w:rPr>
          <w:rStyle w:val="bjh-p"/>
          <w:rFonts w:ascii="Arial" w:hAnsi="Arial" w:cs="Arial" w:hint="eastAsia"/>
        </w:rPr>
        <w:t>说明了</w:t>
      </w:r>
      <w:r w:rsidR="00350DA8">
        <w:rPr>
          <w:rStyle w:val="bjh-p"/>
          <w:rFonts w:ascii="Arial" w:hAnsi="Arial" w:cs="Arial" w:hint="eastAsia"/>
        </w:rPr>
        <w:t>基本行动的合理性；二是从方法论角度，说明了行动合理性是人参与客观世界的入门阶段；三是从经验问题角度，说明社会现代化就是社会的合理化。</w:t>
      </w:r>
    </w:p>
    <w:p w:rsidR="00444A95" w:rsidRPr="00E75866" w:rsidRDefault="00444A95" w:rsidP="00E75866">
      <w:pPr>
        <w:pStyle w:val="a3"/>
        <w:shd w:val="clear" w:color="auto" w:fill="FFFFFF"/>
        <w:spacing w:beforeLines="50" w:before="156" w:beforeAutospacing="0" w:afterLines="50" w:after="156" w:afterAutospacing="0" w:line="360" w:lineRule="atLeast"/>
        <w:ind w:firstLine="482"/>
        <w:rPr>
          <w:rStyle w:val="bjh-p"/>
          <w:rFonts w:ascii="Arial" w:hAnsi="Arial" w:cs="Arial"/>
          <w:b/>
          <w:color w:val="333333"/>
        </w:rPr>
      </w:pPr>
      <w:r w:rsidRPr="000E63A2">
        <w:rPr>
          <w:rStyle w:val="bjh-p"/>
          <w:rFonts w:ascii="Arial" w:hAnsi="Arial" w:cs="Arial" w:hint="eastAsia"/>
          <w:b/>
          <w:color w:val="333333"/>
        </w:rPr>
        <w:t>交往行</w:t>
      </w:r>
      <w:r>
        <w:rPr>
          <w:rStyle w:val="bjh-p"/>
          <w:rFonts w:ascii="Arial" w:hAnsi="Arial" w:cs="Arial" w:hint="eastAsia"/>
          <w:b/>
          <w:color w:val="333333"/>
        </w:rPr>
        <w:t>动的四层</w:t>
      </w:r>
      <w:r w:rsidRPr="000E63A2">
        <w:rPr>
          <w:rStyle w:val="bjh-p"/>
          <w:rFonts w:ascii="Arial" w:hAnsi="Arial" w:cs="Arial" w:hint="eastAsia"/>
          <w:b/>
          <w:color w:val="333333"/>
        </w:rPr>
        <w:t>内涵</w:t>
      </w:r>
    </w:p>
    <w:p w:rsidR="00E4487B" w:rsidRDefault="000E63A2" w:rsidP="0065614F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Fonts w:ascii="Arial" w:hAnsi="Arial" w:cs="Arial"/>
          <w:color w:val="333333"/>
        </w:rPr>
      </w:pPr>
      <w:r>
        <w:rPr>
          <w:rStyle w:val="bjh-p"/>
          <w:rFonts w:ascii="Arial" w:hAnsi="Arial" w:cs="Arial" w:hint="eastAsia"/>
          <w:color w:val="333333"/>
        </w:rPr>
        <w:t>第一，</w:t>
      </w:r>
      <w:r w:rsidR="00E4487B">
        <w:rPr>
          <w:rStyle w:val="bjh-p"/>
          <w:rFonts w:ascii="Arial" w:hAnsi="Arial" w:cs="Arial"/>
          <w:color w:val="333333"/>
        </w:rPr>
        <w:t>交往行</w:t>
      </w:r>
      <w:r w:rsidR="00444A95">
        <w:rPr>
          <w:rStyle w:val="bjh-p"/>
          <w:rFonts w:ascii="Arial" w:hAnsi="Arial" w:cs="Arial" w:hint="eastAsia"/>
          <w:color w:val="333333"/>
        </w:rPr>
        <w:t>动</w:t>
      </w:r>
      <w:r w:rsidR="00E4487B">
        <w:rPr>
          <w:rStyle w:val="bjh-p"/>
          <w:rFonts w:ascii="Arial" w:hAnsi="Arial" w:cs="Arial"/>
          <w:color w:val="333333"/>
        </w:rPr>
        <w:t>以符号为媒介，</w:t>
      </w:r>
      <w:r>
        <w:rPr>
          <w:rStyle w:val="bjh-p"/>
          <w:rFonts w:ascii="Arial" w:hAnsi="Arial" w:cs="Arial" w:hint="eastAsia"/>
          <w:color w:val="333333"/>
        </w:rPr>
        <w:t>而</w:t>
      </w:r>
      <w:r w:rsidR="00E4487B">
        <w:rPr>
          <w:rStyle w:val="bjh-p"/>
          <w:rFonts w:ascii="Arial" w:hAnsi="Arial" w:cs="Arial"/>
          <w:color w:val="333333"/>
        </w:rPr>
        <w:t>这种符号就是语言。普遍有效的语言是主体间能够相互理解的媒介；</w:t>
      </w:r>
      <w:r>
        <w:rPr>
          <w:rStyle w:val="bjh-p"/>
          <w:rFonts w:ascii="Arial" w:hAnsi="Arial" w:cs="Arial" w:hint="eastAsia"/>
          <w:color w:val="333333"/>
        </w:rPr>
        <w:t>第二，</w:t>
      </w:r>
      <w:r w:rsidR="00E4487B">
        <w:rPr>
          <w:rStyle w:val="bjh-p"/>
          <w:rFonts w:ascii="Arial" w:hAnsi="Arial" w:cs="Arial"/>
          <w:color w:val="333333"/>
        </w:rPr>
        <w:t>交往行</w:t>
      </w:r>
      <w:r w:rsidR="00444A95">
        <w:rPr>
          <w:rStyle w:val="bjh-p"/>
          <w:rFonts w:ascii="Arial" w:hAnsi="Arial" w:cs="Arial" w:hint="eastAsia"/>
          <w:color w:val="333333"/>
        </w:rPr>
        <w:t>动</w:t>
      </w:r>
      <w:r w:rsidR="00E4487B">
        <w:rPr>
          <w:rStyle w:val="bjh-p"/>
          <w:rFonts w:ascii="Arial" w:hAnsi="Arial" w:cs="Arial"/>
          <w:color w:val="333333"/>
        </w:rPr>
        <w:t>不是任意的，需要遵守一定的规范，这样的规范形成了主体间的稳定的行为预期；</w:t>
      </w:r>
      <w:r>
        <w:rPr>
          <w:rStyle w:val="bjh-p"/>
          <w:rFonts w:ascii="Arial" w:hAnsi="Arial" w:cs="Arial" w:hint="eastAsia"/>
          <w:color w:val="333333"/>
        </w:rPr>
        <w:t>第三，</w:t>
      </w:r>
      <w:r w:rsidR="00E4487B">
        <w:rPr>
          <w:rStyle w:val="bjh-p"/>
          <w:rFonts w:ascii="Arial" w:hAnsi="Arial" w:cs="Arial"/>
          <w:color w:val="333333"/>
        </w:rPr>
        <w:t>交往行</w:t>
      </w:r>
      <w:r w:rsidR="00444A95">
        <w:rPr>
          <w:rStyle w:val="bjh-p"/>
          <w:rFonts w:ascii="Arial" w:hAnsi="Arial" w:cs="Arial" w:hint="eastAsia"/>
          <w:color w:val="333333"/>
        </w:rPr>
        <w:t>动</w:t>
      </w:r>
      <w:r w:rsidR="00E4487B">
        <w:rPr>
          <w:rStyle w:val="bjh-p"/>
          <w:rFonts w:ascii="Arial" w:hAnsi="Arial" w:cs="Arial"/>
          <w:color w:val="333333"/>
        </w:rPr>
        <w:t>所要遵守的规范是得到两个以上交往主体一致认可的，即达成</w:t>
      </w:r>
      <w:r w:rsidR="00E4487B">
        <w:rPr>
          <w:rStyle w:val="bjh-p"/>
          <w:rFonts w:ascii="Arial" w:hAnsi="Arial" w:cs="Arial"/>
          <w:color w:val="333333"/>
        </w:rPr>
        <w:t>“</w:t>
      </w:r>
      <w:r w:rsidR="00E4487B">
        <w:rPr>
          <w:rStyle w:val="bjh-p"/>
          <w:rFonts w:ascii="Arial" w:hAnsi="Arial" w:cs="Arial"/>
          <w:color w:val="333333"/>
        </w:rPr>
        <w:t>共识</w:t>
      </w:r>
      <w:r w:rsidR="00E4487B">
        <w:rPr>
          <w:rStyle w:val="bjh-p"/>
          <w:rFonts w:ascii="Arial" w:hAnsi="Arial" w:cs="Arial"/>
          <w:color w:val="333333"/>
        </w:rPr>
        <w:t>”</w:t>
      </w:r>
      <w:r w:rsidR="00E4487B">
        <w:rPr>
          <w:rStyle w:val="bjh-p"/>
          <w:rFonts w:ascii="Arial" w:hAnsi="Arial" w:cs="Arial"/>
          <w:color w:val="333333"/>
        </w:rPr>
        <w:t>；</w:t>
      </w:r>
      <w:r>
        <w:rPr>
          <w:rStyle w:val="bjh-p"/>
          <w:rFonts w:ascii="Arial" w:hAnsi="Arial" w:cs="Arial" w:hint="eastAsia"/>
          <w:color w:val="333333"/>
        </w:rPr>
        <w:t>第四，</w:t>
      </w:r>
      <w:r>
        <w:rPr>
          <w:rStyle w:val="bjh-p"/>
          <w:rFonts w:ascii="Arial" w:hAnsi="Arial" w:cs="Arial"/>
          <w:color w:val="333333"/>
        </w:rPr>
        <w:t>主体间</w:t>
      </w:r>
      <w:r w:rsidR="00E4487B">
        <w:rPr>
          <w:rStyle w:val="bjh-p"/>
          <w:rFonts w:ascii="Arial" w:hAnsi="Arial" w:cs="Arial"/>
          <w:color w:val="333333"/>
        </w:rPr>
        <w:t>“</w:t>
      </w:r>
      <w:r w:rsidR="00E4487B">
        <w:rPr>
          <w:rStyle w:val="bjh-p"/>
          <w:rFonts w:ascii="Arial" w:hAnsi="Arial" w:cs="Arial"/>
          <w:color w:val="333333"/>
        </w:rPr>
        <w:t>理解和承认</w:t>
      </w:r>
      <w:r w:rsidR="00E4487B">
        <w:rPr>
          <w:rStyle w:val="bjh-p"/>
          <w:rFonts w:ascii="Arial" w:hAnsi="Arial" w:cs="Arial"/>
          <w:color w:val="333333"/>
        </w:rPr>
        <w:t>”</w:t>
      </w:r>
      <w:r w:rsidR="00E4487B">
        <w:rPr>
          <w:rStyle w:val="bjh-p"/>
          <w:rFonts w:ascii="Arial" w:hAnsi="Arial" w:cs="Arial"/>
          <w:color w:val="333333"/>
        </w:rPr>
        <w:t>的</w:t>
      </w:r>
      <w:r w:rsidR="00E4487B">
        <w:rPr>
          <w:rStyle w:val="bjh-p"/>
          <w:rFonts w:ascii="Arial" w:hAnsi="Arial" w:cs="Arial"/>
          <w:color w:val="333333"/>
        </w:rPr>
        <w:lastRenderedPageBreak/>
        <w:t>过程</w:t>
      </w:r>
      <w:r>
        <w:rPr>
          <w:rStyle w:val="bjh-p"/>
          <w:rFonts w:ascii="Arial" w:hAnsi="Arial" w:cs="Arial" w:hint="eastAsia"/>
          <w:color w:val="333333"/>
        </w:rPr>
        <w:t>，</w:t>
      </w:r>
      <w:r w:rsidR="00E4487B">
        <w:rPr>
          <w:rStyle w:val="bjh-p"/>
          <w:rFonts w:ascii="Arial" w:hAnsi="Arial" w:cs="Arial"/>
          <w:color w:val="333333"/>
        </w:rPr>
        <w:t>也是参与者在相互认可</w:t>
      </w:r>
      <w:r w:rsidR="0065614F">
        <w:rPr>
          <w:rStyle w:val="bjh-p"/>
          <w:rFonts w:ascii="Arial" w:hAnsi="Arial" w:cs="Arial" w:hint="eastAsia"/>
          <w:color w:val="333333"/>
        </w:rPr>
        <w:t>和</w:t>
      </w:r>
      <w:r w:rsidR="0065614F">
        <w:rPr>
          <w:rStyle w:val="bjh-p"/>
          <w:rFonts w:ascii="Arial" w:hAnsi="Arial" w:cs="Arial"/>
          <w:color w:val="333333"/>
        </w:rPr>
        <w:t>有效性基础上达成共识的过程。</w:t>
      </w:r>
      <w:r w:rsidR="00E4487B">
        <w:rPr>
          <w:rStyle w:val="bjh-p"/>
          <w:rFonts w:ascii="Arial" w:hAnsi="Arial" w:cs="Arial"/>
          <w:color w:val="333333"/>
        </w:rPr>
        <w:t>实现理解的条件在主体</w:t>
      </w:r>
      <w:r w:rsidR="0065614F">
        <w:rPr>
          <w:rStyle w:val="bjh-p"/>
          <w:rFonts w:ascii="Arial" w:hAnsi="Arial" w:cs="Arial"/>
          <w:color w:val="333333"/>
        </w:rPr>
        <w:t>本身，</w:t>
      </w:r>
      <w:r w:rsidR="0065614F">
        <w:rPr>
          <w:rStyle w:val="bjh-p"/>
          <w:rFonts w:ascii="Arial" w:hAnsi="Arial" w:cs="Arial" w:hint="eastAsia"/>
          <w:color w:val="333333"/>
        </w:rPr>
        <w:t>建立在</w:t>
      </w:r>
      <w:r w:rsidR="0065614F">
        <w:rPr>
          <w:rStyle w:val="bjh-p"/>
          <w:rFonts w:ascii="Arial" w:hAnsi="Arial" w:cs="Arial"/>
          <w:color w:val="333333"/>
        </w:rPr>
        <w:t>言说者</w:t>
      </w:r>
      <w:r w:rsidR="0065614F">
        <w:rPr>
          <w:rStyle w:val="bjh-p"/>
          <w:rFonts w:ascii="Arial" w:hAnsi="Arial" w:cs="Arial" w:hint="eastAsia"/>
          <w:color w:val="333333"/>
        </w:rPr>
        <w:t>对</w:t>
      </w:r>
      <w:r w:rsidR="00E4487B">
        <w:rPr>
          <w:rStyle w:val="bjh-p"/>
          <w:rFonts w:ascii="Arial" w:hAnsi="Arial" w:cs="Arial"/>
          <w:color w:val="333333"/>
        </w:rPr>
        <w:t>人际规范的正确理解之上。</w:t>
      </w:r>
    </w:p>
    <w:p w:rsidR="00FE05CB" w:rsidRPr="00A2799E" w:rsidRDefault="00A2799E" w:rsidP="00E75866">
      <w:pPr>
        <w:pStyle w:val="a3"/>
        <w:shd w:val="clear" w:color="auto" w:fill="FFFFFF"/>
        <w:spacing w:beforeLines="50" w:before="156" w:beforeAutospacing="0" w:afterLines="50" w:after="156" w:afterAutospacing="0" w:line="360" w:lineRule="atLeast"/>
        <w:ind w:firstLine="482"/>
        <w:rPr>
          <w:rStyle w:val="bjh-p"/>
          <w:rFonts w:ascii="Arial" w:hAnsi="Arial" w:cs="Arial"/>
          <w:b/>
          <w:color w:val="333333"/>
        </w:rPr>
      </w:pPr>
      <w:r w:rsidRPr="00A2799E">
        <w:rPr>
          <w:rStyle w:val="bjh-p"/>
          <w:rFonts w:ascii="Arial" w:hAnsi="Arial" w:cs="Arial" w:hint="eastAsia"/>
          <w:b/>
          <w:color w:val="333333"/>
        </w:rPr>
        <w:t>交往行动需要符合五条规则</w:t>
      </w:r>
    </w:p>
    <w:p w:rsidR="00FA2D33" w:rsidRDefault="00564811" w:rsidP="0065614F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</w:pPr>
      <w:r w:rsidRPr="00564811">
        <w:rPr>
          <w:rFonts w:hint="eastAsia"/>
        </w:rPr>
        <w:t>第一</w:t>
      </w:r>
      <w:r>
        <w:rPr>
          <w:rFonts w:hint="eastAsia"/>
        </w:rPr>
        <w:t>，</w:t>
      </w:r>
      <w:r w:rsidR="00A2799E">
        <w:rPr>
          <w:rFonts w:hint="eastAsia"/>
        </w:rPr>
        <w:t>交往合理性的理论包括认识的工具性的合理性、道德合理性及美学合理性形式。</w:t>
      </w:r>
      <w:r>
        <w:rPr>
          <w:rFonts w:hint="eastAsia"/>
        </w:rPr>
        <w:t>作者通过论证的理论和学习的理论提出，通过严密的讨论和辩论，有力的阐述了行动合理性。</w:t>
      </w:r>
    </w:p>
    <w:p w:rsidR="00564811" w:rsidRDefault="00564811" w:rsidP="0065614F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both"/>
      </w:pPr>
      <w:r>
        <w:rPr>
          <w:rFonts w:hint="eastAsia"/>
        </w:rPr>
        <w:t>第二，形式实用主义合理性概念的系统内容，需通过紧密地与现象逻辑学生活世界观点联系起来加以补充。哈贝马斯认为交往行动与生活世界之间是互相补充和作用的，他从结构上和职</w:t>
      </w:r>
      <w:r w:rsidR="003E76F2">
        <w:rPr>
          <w:rFonts w:hint="eastAsia"/>
        </w:rPr>
        <w:t>能上区别了生活世界通过交往行动进行再生产，认为他们是不同的。</w:t>
      </w:r>
    </w:p>
    <w:p w:rsidR="003E76F2" w:rsidRDefault="003E76F2" w:rsidP="00564811">
      <w:pPr>
        <w:pStyle w:val="a3"/>
        <w:shd w:val="clear" w:color="auto" w:fill="FFFFFF"/>
        <w:spacing w:before="0" w:beforeAutospacing="0" w:after="0" w:afterAutospacing="0" w:line="360" w:lineRule="atLeast"/>
        <w:ind w:firstLine="480"/>
      </w:pPr>
      <w:r>
        <w:rPr>
          <w:rFonts w:hint="eastAsia"/>
        </w:rPr>
        <w:t>第三，二元论应通过演变</w:t>
      </w:r>
      <w:proofErr w:type="gramStart"/>
      <w:r>
        <w:rPr>
          <w:rFonts w:hint="eastAsia"/>
        </w:rPr>
        <w:t>论方式</w:t>
      </w:r>
      <w:proofErr w:type="gramEnd"/>
      <w:r>
        <w:rPr>
          <w:rFonts w:hint="eastAsia"/>
        </w:rPr>
        <w:t>进行剖析，并证明交往行动规则与体系理论在社会观上的不同。他认为，交往行动规划是一种社会体系状态特殊的社会文化统一标准。</w:t>
      </w:r>
    </w:p>
    <w:p w:rsidR="003E76F2" w:rsidRDefault="003E76F2" w:rsidP="00564811">
      <w:pPr>
        <w:pStyle w:val="a3"/>
        <w:shd w:val="clear" w:color="auto" w:fill="FFFFFF"/>
        <w:spacing w:before="0" w:beforeAutospacing="0" w:after="0" w:afterAutospacing="0" w:line="360" w:lineRule="atLeast"/>
        <w:ind w:firstLine="480"/>
      </w:pPr>
      <w:r>
        <w:rPr>
          <w:rFonts w:hint="eastAsia"/>
        </w:rPr>
        <w:t>第四，社会演变化的关系要从理论上进行阐述，需要有一种符合规定的、能长期站得住脚的现代理论来支撑。</w:t>
      </w:r>
    </w:p>
    <w:p w:rsidR="003E76F2" w:rsidRDefault="003E76F2" w:rsidP="00564811">
      <w:pPr>
        <w:pStyle w:val="a3"/>
        <w:shd w:val="clear" w:color="auto" w:fill="FFFFFF"/>
        <w:spacing w:before="0" w:beforeAutospacing="0" w:after="0" w:afterAutospacing="0" w:line="360" w:lineRule="atLeast"/>
        <w:ind w:firstLine="480"/>
      </w:pPr>
      <w:r>
        <w:rPr>
          <w:rFonts w:hint="eastAsia"/>
        </w:rPr>
        <w:t>第五，需要对现代文化进行分析。现代文化由于只对专门的行动领域和辩论领域产生作用，只具有相对的独立作用，这使其丧失了意识形态作用</w:t>
      </w:r>
      <w:r w:rsidR="00F0096C">
        <w:rPr>
          <w:rFonts w:hint="eastAsia"/>
        </w:rPr>
        <w:t>。哈贝马斯认为，需要从交往合理性中得出一种新的、使各种专门文化之间产生真正一致的统一性，这一现象将随着交往日常行动面的出现而产生。</w:t>
      </w:r>
    </w:p>
    <w:p w:rsidR="0065614F" w:rsidRDefault="0065614F" w:rsidP="00564811">
      <w:pPr>
        <w:pStyle w:val="a3"/>
        <w:shd w:val="clear" w:color="auto" w:fill="FFFFFF"/>
        <w:spacing w:before="0" w:beforeAutospacing="0" w:after="0" w:afterAutospacing="0" w:line="360" w:lineRule="atLeast"/>
        <w:ind w:firstLine="480"/>
      </w:pPr>
    </w:p>
    <w:p w:rsidR="00FA2D33" w:rsidRPr="00F0096C" w:rsidRDefault="00252AA6" w:rsidP="00252AA6">
      <w:pPr>
        <w:pStyle w:val="a3"/>
        <w:shd w:val="clear" w:color="auto" w:fill="FFFFFF"/>
        <w:spacing w:before="0" w:beforeAutospacing="0" w:after="0" w:afterAutospacing="0" w:line="360" w:lineRule="atLeast"/>
        <w:ind w:firstLine="480"/>
      </w:pPr>
      <w:r>
        <w:rPr>
          <w:rFonts w:hint="eastAsia"/>
        </w:rPr>
        <w:t>哈贝马斯的交往行动理论是一种试图通过人们内在的活动，包括学习、思维、辩论等主观因素，参与当代社会政治生活，推动当代社会发展的社会演变论。他否定了当代资本主义社会的阶段矛盾，从而否定了无产阶段革命的必要性。作为读者，我们也许应该要以审视的态度思考交往行动理论的运用，以确保使用的合理性与科学性。</w:t>
      </w:r>
    </w:p>
    <w:p w:rsidR="00FA2D33" w:rsidRDefault="00FA2D33" w:rsidP="00FA2D33">
      <w:pPr>
        <w:jc w:val="center"/>
      </w:pPr>
    </w:p>
    <w:p w:rsidR="00FA2D33" w:rsidRPr="00FA2D33" w:rsidRDefault="00FA2D33" w:rsidP="00FA2D33">
      <w:pPr>
        <w:jc w:val="center"/>
      </w:pPr>
      <w:bookmarkStart w:id="0" w:name="_GoBack"/>
      <w:bookmarkEnd w:id="0"/>
    </w:p>
    <w:sectPr w:rsidR="00FA2D33" w:rsidRPr="00FA2D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A3" w:rsidRDefault="003E11A3" w:rsidP="007C498D">
      <w:r>
        <w:separator/>
      </w:r>
    </w:p>
  </w:endnote>
  <w:endnote w:type="continuationSeparator" w:id="0">
    <w:p w:rsidR="003E11A3" w:rsidRDefault="003E11A3" w:rsidP="007C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247434"/>
      <w:docPartObj>
        <w:docPartGallery w:val="Page Numbers (Bottom of Page)"/>
        <w:docPartUnique/>
      </w:docPartObj>
    </w:sdtPr>
    <w:sdtContent>
      <w:p w:rsidR="007C498D" w:rsidRDefault="007C49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498D">
          <w:rPr>
            <w:noProof/>
            <w:lang w:val="zh-CN"/>
          </w:rPr>
          <w:t>2</w:t>
        </w:r>
        <w:r>
          <w:fldChar w:fldCharType="end"/>
        </w:r>
      </w:p>
    </w:sdtContent>
  </w:sdt>
  <w:p w:rsidR="007C498D" w:rsidRDefault="007C49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A3" w:rsidRDefault="003E11A3" w:rsidP="007C498D">
      <w:r>
        <w:separator/>
      </w:r>
    </w:p>
  </w:footnote>
  <w:footnote w:type="continuationSeparator" w:id="0">
    <w:p w:rsidR="003E11A3" w:rsidRDefault="003E11A3" w:rsidP="007C4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04B53"/>
    <w:multiLevelType w:val="hybridMultilevel"/>
    <w:tmpl w:val="37AAE6C8"/>
    <w:lvl w:ilvl="0" w:tplc="AA18FA2C">
      <w:start w:val="1"/>
      <w:numFmt w:val="japaneseCounting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1F"/>
    <w:rsid w:val="000047BD"/>
    <w:rsid w:val="000E63A2"/>
    <w:rsid w:val="00252AA6"/>
    <w:rsid w:val="00350DA8"/>
    <w:rsid w:val="003E11A3"/>
    <w:rsid w:val="003E76F2"/>
    <w:rsid w:val="00444A95"/>
    <w:rsid w:val="00564811"/>
    <w:rsid w:val="0065614F"/>
    <w:rsid w:val="006F1C1F"/>
    <w:rsid w:val="007B5926"/>
    <w:rsid w:val="007C498D"/>
    <w:rsid w:val="00A2799E"/>
    <w:rsid w:val="00A93C58"/>
    <w:rsid w:val="00BF7342"/>
    <w:rsid w:val="00CF45BB"/>
    <w:rsid w:val="00DF1A37"/>
    <w:rsid w:val="00E4487B"/>
    <w:rsid w:val="00E75866"/>
    <w:rsid w:val="00F0096C"/>
    <w:rsid w:val="00FA2D33"/>
    <w:rsid w:val="00F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20B789-853B-45AE-B548-F73E6A2B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8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E4487B"/>
  </w:style>
  <w:style w:type="character" w:customStyle="1" w:styleId="bjh-strong">
    <w:name w:val="bjh-strong"/>
    <w:basedOn w:val="a0"/>
    <w:rsid w:val="00E4487B"/>
  </w:style>
  <w:style w:type="paragraph" w:styleId="a4">
    <w:name w:val="header"/>
    <w:basedOn w:val="a"/>
    <w:link w:val="a5"/>
    <w:uiPriority w:val="99"/>
    <w:unhideWhenUsed/>
    <w:rsid w:val="007C4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498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4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49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3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571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23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95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93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05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06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39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9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07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94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93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8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49225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14</cp:revision>
  <dcterms:created xsi:type="dcterms:W3CDTF">2021-10-29T08:52:00Z</dcterms:created>
  <dcterms:modified xsi:type="dcterms:W3CDTF">2021-11-01T02:24:00Z</dcterms:modified>
</cp:coreProperties>
</file>