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389C8" w14:textId="157F9A18" w:rsidR="003048D9" w:rsidRDefault="00897E20" w:rsidP="00897E20">
      <w:pPr>
        <w:spacing w:line="400" w:lineRule="exact"/>
        <w:jc w:val="cente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2</w:t>
      </w:r>
      <w:r>
        <w:rPr>
          <w:rFonts w:ascii="宋体" w:eastAsia="宋体" w:hAnsi="宋体" w:hint="eastAsia"/>
          <w:sz w:val="28"/>
          <w:szCs w:val="28"/>
        </w:rPr>
        <w:t>月份读书报告</w:t>
      </w:r>
    </w:p>
    <w:p w14:paraId="5B47545F" w14:textId="0E7A18F6" w:rsidR="00897E20" w:rsidRDefault="00897E20" w:rsidP="00897E20">
      <w:pPr>
        <w:spacing w:line="400" w:lineRule="exact"/>
        <w:jc w:val="center"/>
        <w:rPr>
          <w:rFonts w:ascii="宋体" w:eastAsia="宋体" w:hAnsi="宋体"/>
          <w:sz w:val="28"/>
          <w:szCs w:val="28"/>
        </w:rPr>
      </w:pPr>
      <w:r>
        <w:rPr>
          <w:rFonts w:ascii="宋体" w:eastAsia="宋体" w:hAnsi="宋体" w:hint="eastAsia"/>
          <w:sz w:val="28"/>
          <w:szCs w:val="28"/>
        </w:rPr>
        <w:t>书名：《大学的使命》</w:t>
      </w:r>
    </w:p>
    <w:p w14:paraId="7D1C5487" w14:textId="2A42DF99" w:rsidR="00897E20" w:rsidRDefault="00897E20" w:rsidP="00897E20">
      <w:pPr>
        <w:spacing w:line="400" w:lineRule="exact"/>
        <w:jc w:val="center"/>
        <w:rPr>
          <w:rFonts w:ascii="宋体" w:eastAsia="宋体" w:hAnsi="宋体"/>
          <w:sz w:val="28"/>
          <w:szCs w:val="28"/>
        </w:rPr>
      </w:pPr>
      <w:r>
        <w:rPr>
          <w:rFonts w:ascii="宋体" w:eastAsia="宋体" w:hAnsi="宋体" w:hint="eastAsia"/>
          <w:sz w:val="28"/>
          <w:szCs w:val="28"/>
        </w:rPr>
        <w:t>作者：奥尔特加·加塞特（西班牙）</w:t>
      </w:r>
    </w:p>
    <w:p w14:paraId="6288B3CA" w14:textId="3877CE50" w:rsidR="00897E20" w:rsidRDefault="00897E20" w:rsidP="00897E20">
      <w:pPr>
        <w:spacing w:line="400" w:lineRule="exact"/>
        <w:jc w:val="center"/>
        <w:rPr>
          <w:rFonts w:ascii="宋体" w:eastAsia="宋体" w:hAnsi="宋体"/>
          <w:sz w:val="28"/>
          <w:szCs w:val="28"/>
        </w:rPr>
      </w:pPr>
      <w:r>
        <w:rPr>
          <w:rFonts w:ascii="宋体" w:eastAsia="宋体" w:hAnsi="宋体" w:hint="eastAsia"/>
          <w:sz w:val="28"/>
          <w:szCs w:val="28"/>
        </w:rPr>
        <w:t xml:space="preserve">版本：浙江教育出版社 </w:t>
      </w:r>
      <w:r>
        <w:rPr>
          <w:rFonts w:ascii="宋体" w:eastAsia="宋体" w:hAnsi="宋体"/>
          <w:sz w:val="28"/>
          <w:szCs w:val="28"/>
        </w:rPr>
        <w:t>2001</w:t>
      </w:r>
      <w:r>
        <w:rPr>
          <w:rFonts w:ascii="宋体" w:eastAsia="宋体" w:hAnsi="宋体" w:hint="eastAsia"/>
          <w:sz w:val="28"/>
          <w:szCs w:val="28"/>
        </w:rPr>
        <w:t>年</w:t>
      </w:r>
    </w:p>
    <w:p w14:paraId="67329B4B" w14:textId="0485AD2F" w:rsidR="00C0471C" w:rsidRDefault="00C0471C" w:rsidP="00C0471C">
      <w:pPr>
        <w:spacing w:line="400" w:lineRule="exact"/>
        <w:jc w:val="center"/>
        <w:rPr>
          <w:rFonts w:ascii="宋体" w:eastAsia="宋体" w:hAnsi="宋体"/>
          <w:sz w:val="28"/>
          <w:szCs w:val="28"/>
        </w:rPr>
      </w:pPr>
      <w:r>
        <w:rPr>
          <w:rFonts w:ascii="宋体" w:eastAsia="宋体" w:hAnsi="宋体" w:hint="eastAsia"/>
          <w:sz w:val="28"/>
          <w:szCs w:val="28"/>
        </w:rPr>
        <w:t xml:space="preserve">姓名：段鹏茜 </w:t>
      </w:r>
      <w:r>
        <w:rPr>
          <w:rFonts w:ascii="宋体" w:eastAsia="宋体" w:hAnsi="宋体"/>
          <w:sz w:val="28"/>
          <w:szCs w:val="28"/>
        </w:rPr>
        <w:t xml:space="preserve"> </w:t>
      </w:r>
      <w:r>
        <w:rPr>
          <w:rFonts w:ascii="宋体" w:eastAsia="宋体" w:hAnsi="宋体" w:hint="eastAsia"/>
          <w:sz w:val="28"/>
          <w:szCs w:val="28"/>
        </w:rPr>
        <w:t>学号：MG</w:t>
      </w:r>
      <w:r>
        <w:rPr>
          <w:rFonts w:ascii="宋体" w:eastAsia="宋体" w:hAnsi="宋体"/>
          <w:sz w:val="28"/>
          <w:szCs w:val="28"/>
        </w:rPr>
        <w:t>1912002</w:t>
      </w:r>
    </w:p>
    <w:p w14:paraId="4016A5AC" w14:textId="77777777" w:rsidR="00897E20" w:rsidRDefault="00897E20" w:rsidP="00897E20">
      <w:pPr>
        <w:spacing w:line="400" w:lineRule="exact"/>
        <w:rPr>
          <w:rFonts w:ascii="宋体" w:eastAsia="宋体" w:hAnsi="宋体"/>
          <w:sz w:val="24"/>
          <w:szCs w:val="24"/>
        </w:rPr>
      </w:pPr>
    </w:p>
    <w:p w14:paraId="1DF348B6" w14:textId="1D6FCDBC" w:rsidR="00897E20" w:rsidRDefault="00897E20" w:rsidP="00C80ED9">
      <w:pPr>
        <w:spacing w:line="400" w:lineRule="exact"/>
        <w:ind w:firstLineChars="200" w:firstLine="480"/>
        <w:rPr>
          <w:rFonts w:ascii="宋体" w:eastAsia="宋体" w:hAnsi="宋体"/>
          <w:sz w:val="24"/>
          <w:szCs w:val="24"/>
        </w:rPr>
      </w:pPr>
      <w:r>
        <w:rPr>
          <w:rFonts w:ascii="宋体" w:eastAsia="宋体" w:hAnsi="宋体" w:hint="eastAsia"/>
          <w:sz w:val="24"/>
          <w:szCs w:val="24"/>
        </w:rPr>
        <w:t>《大学的使命》写于1</w:t>
      </w:r>
      <w:r>
        <w:rPr>
          <w:rFonts w:ascii="宋体" w:eastAsia="宋体" w:hAnsi="宋体"/>
          <w:sz w:val="24"/>
          <w:szCs w:val="24"/>
        </w:rPr>
        <w:t>930</w:t>
      </w:r>
      <w:r>
        <w:rPr>
          <w:rFonts w:ascii="宋体" w:eastAsia="宋体" w:hAnsi="宋体" w:hint="eastAsia"/>
          <w:sz w:val="24"/>
          <w:szCs w:val="24"/>
        </w:rPr>
        <w:t>年</w:t>
      </w:r>
      <w:r w:rsidR="00C80ED9">
        <w:rPr>
          <w:rFonts w:ascii="宋体" w:eastAsia="宋体" w:hAnsi="宋体" w:hint="eastAsia"/>
          <w:sz w:val="24"/>
          <w:szCs w:val="24"/>
        </w:rPr>
        <w:t>，彼时的西班牙高等教育面临着巨大危机，同在欧洲的德国在洪堡的改革下，整个国民教育体系重新焕发生机，英国则从未停止过改革的步伐。相比之下，西班牙的整个国民教育都沉浸在窠臼之中，丝毫没有觉醒的意识，正如奥尔特加·加塞特</w:t>
      </w:r>
      <w:r w:rsidR="008B21AB">
        <w:rPr>
          <w:rFonts w:ascii="宋体" w:eastAsia="宋体" w:hAnsi="宋体" w:hint="eastAsia"/>
          <w:sz w:val="24"/>
          <w:szCs w:val="24"/>
        </w:rPr>
        <w:t>在书中所言：“懒散草率自上而下充斥我们的整个国民生活，并起着左右和引导生活行为的作用”。当不思进取、安于现状支配国家执政者的大脑时，懒散草率的作风则很容易渗透到整个国民思想中从而成为群体的无意识行为，继而获得合法性。一旦领导者和人民都失去改革的动力，无疑整个国家都将陷入危险之中。此时有识之士的振臂一呼则成为警醒国民的警钟，但是当时的西班牙积重难返，即便是有人委婉地提出温和的改革倡议也会被视为异端，可见</w:t>
      </w:r>
      <w:r w:rsidR="007154A3">
        <w:rPr>
          <w:rFonts w:ascii="宋体" w:eastAsia="宋体" w:hAnsi="宋体" w:hint="eastAsia"/>
          <w:sz w:val="24"/>
          <w:szCs w:val="24"/>
        </w:rPr>
        <w:t>当时</w:t>
      </w:r>
      <w:r w:rsidR="00E44897">
        <w:rPr>
          <w:rFonts w:ascii="宋体" w:eastAsia="宋体" w:hAnsi="宋体" w:hint="eastAsia"/>
          <w:sz w:val="24"/>
          <w:szCs w:val="24"/>
        </w:rPr>
        <w:t>整个西班牙</w:t>
      </w:r>
      <w:r w:rsidR="007154A3">
        <w:rPr>
          <w:rFonts w:ascii="宋体" w:eastAsia="宋体" w:hAnsi="宋体" w:hint="eastAsia"/>
          <w:sz w:val="24"/>
          <w:szCs w:val="24"/>
        </w:rPr>
        <w:t>已经在沉睡当中，需要内外部极大的力量才能打破沉睡的状态。加塞特认为对此时的西班牙而言问题在于要不要改革，而非如何改革。第一步的改革觉醒尚且达不到，又何论改革措施的实施呢？加塞特笔下的西班牙跟十九世纪末二十世纪初的中国颇为相似，那时的中国饱受西方入侵之苦，但是只有部分有识之士认识到救国图存的重要性，当中国的大门被西方的坚船利炮轰开，西方教会学校</w:t>
      </w:r>
      <w:r w:rsidR="00DB060F">
        <w:rPr>
          <w:rFonts w:ascii="宋体" w:eastAsia="宋体" w:hAnsi="宋体" w:hint="eastAsia"/>
          <w:sz w:val="24"/>
          <w:szCs w:val="24"/>
        </w:rPr>
        <w:t>的</w:t>
      </w:r>
      <w:r w:rsidR="007154A3">
        <w:rPr>
          <w:rFonts w:ascii="宋体" w:eastAsia="宋体" w:hAnsi="宋体" w:hint="eastAsia"/>
          <w:sz w:val="24"/>
          <w:szCs w:val="24"/>
        </w:rPr>
        <w:t>文化殖民</w:t>
      </w:r>
      <w:r w:rsidR="003E4277">
        <w:rPr>
          <w:rFonts w:ascii="宋体" w:eastAsia="宋体" w:hAnsi="宋体" w:hint="eastAsia"/>
          <w:sz w:val="24"/>
          <w:szCs w:val="24"/>
        </w:rPr>
        <w:t>、甲午战争使中国丧失大片领土</w:t>
      </w:r>
      <w:r w:rsidR="00DB060F">
        <w:rPr>
          <w:rFonts w:ascii="宋体" w:eastAsia="宋体" w:hAnsi="宋体" w:hint="eastAsia"/>
          <w:sz w:val="24"/>
          <w:szCs w:val="24"/>
        </w:rPr>
        <w:t>，内外困顿之下，</w:t>
      </w:r>
      <w:r w:rsidR="003E4277">
        <w:rPr>
          <w:rFonts w:ascii="宋体" w:eastAsia="宋体" w:hAnsi="宋体" w:hint="eastAsia"/>
          <w:sz w:val="24"/>
          <w:szCs w:val="24"/>
        </w:rPr>
        <w:t>才发生真正意义上国民意识的觉醒</w:t>
      </w:r>
      <w:r w:rsidR="00EE7990">
        <w:rPr>
          <w:rFonts w:ascii="宋体" w:eastAsia="宋体" w:hAnsi="宋体" w:hint="eastAsia"/>
          <w:sz w:val="24"/>
          <w:szCs w:val="24"/>
        </w:rPr>
        <w:t>。加塞特认为一个国家最好是要保持良好的竞技状态，这一点我颇为赞同，当今世界各国发展日新月异，只有时刻保持良好的竞技状态才能不落于人后，中国华为</w:t>
      </w:r>
      <w:r w:rsidR="008148B0">
        <w:rPr>
          <w:rFonts w:ascii="宋体" w:eastAsia="宋体" w:hAnsi="宋体" w:hint="eastAsia"/>
          <w:sz w:val="24"/>
          <w:szCs w:val="24"/>
        </w:rPr>
        <w:t>在国际上的崛起与受制于人</w:t>
      </w:r>
      <w:r w:rsidR="00EF5064">
        <w:rPr>
          <w:rFonts w:ascii="宋体" w:eastAsia="宋体" w:hAnsi="宋体" w:hint="eastAsia"/>
          <w:sz w:val="24"/>
          <w:szCs w:val="24"/>
        </w:rPr>
        <w:t>恰恰表明</w:t>
      </w:r>
      <w:r w:rsidR="008148B0">
        <w:rPr>
          <w:rFonts w:ascii="宋体" w:eastAsia="宋体" w:hAnsi="宋体" w:hint="eastAsia"/>
          <w:sz w:val="24"/>
          <w:szCs w:val="24"/>
        </w:rPr>
        <w:t>了国家发展科技、领先于人的重要性。我所理解的竞技状态不是让大家拼个你死我活，而是时刻紧绷神经，坚守阵地，人不犯我我不犯人。于个人而言，良好的竞技状态则意味着个体要时刻处于准备状态，凡事早做准备，于闲处不断充实自己，于紧张时才能随时应对。当良好的精神状态成为一种习惯时，个体才不会随便沉溺于无意义的消遣，空耗精力。</w:t>
      </w:r>
    </w:p>
    <w:p w14:paraId="074BCB6F" w14:textId="246580B0" w:rsidR="003F24D6" w:rsidRDefault="003F24D6" w:rsidP="00C80ED9">
      <w:pPr>
        <w:spacing w:line="400" w:lineRule="exact"/>
        <w:ind w:firstLineChars="200" w:firstLine="480"/>
        <w:rPr>
          <w:rFonts w:ascii="宋体" w:eastAsia="宋体" w:hAnsi="宋体"/>
          <w:sz w:val="24"/>
          <w:szCs w:val="24"/>
        </w:rPr>
      </w:pPr>
      <w:r>
        <w:rPr>
          <w:rFonts w:ascii="宋体" w:eastAsia="宋体" w:hAnsi="宋体" w:hint="eastAsia"/>
          <w:sz w:val="24"/>
          <w:szCs w:val="24"/>
        </w:rPr>
        <w:t>那么大学的使命究竟是什么呢？加塞特认为大学的使命有三：传授文化、</w:t>
      </w:r>
      <w:r w:rsidR="007E5E95">
        <w:rPr>
          <w:rFonts w:ascii="宋体" w:eastAsia="宋体" w:hAnsi="宋体" w:hint="eastAsia"/>
          <w:sz w:val="24"/>
          <w:szCs w:val="24"/>
        </w:rPr>
        <w:t>进行专业教学、进行科学研究和培养新科学家。</w:t>
      </w:r>
      <w:r w:rsidR="00C22211">
        <w:rPr>
          <w:rFonts w:ascii="宋体" w:eastAsia="宋体" w:hAnsi="宋体" w:hint="eastAsia"/>
          <w:sz w:val="24"/>
          <w:szCs w:val="24"/>
        </w:rPr>
        <w:t>他认为的传授文化是对学生进行博雅教育，让学生了解生命宇宙、自然、社会的形成和发展过程，明白人之所以为人的意义，让学生感受生命的真谛，并在这种感受的基础上发展自己的伦理道德品质，养成民主、独立、自由等诸多性格和品质。这是进行专业教育</w:t>
      </w:r>
      <w:r w:rsidR="00CC18D4">
        <w:rPr>
          <w:rFonts w:ascii="宋体" w:eastAsia="宋体" w:hAnsi="宋体" w:hint="eastAsia"/>
          <w:sz w:val="24"/>
          <w:szCs w:val="24"/>
        </w:rPr>
        <w:t>和</w:t>
      </w:r>
      <w:r w:rsidR="00C22211">
        <w:rPr>
          <w:rFonts w:ascii="宋体" w:eastAsia="宋体" w:hAnsi="宋体" w:hint="eastAsia"/>
          <w:sz w:val="24"/>
          <w:szCs w:val="24"/>
        </w:rPr>
        <w:t>培养科学</w:t>
      </w:r>
      <w:r w:rsidR="00C22211">
        <w:rPr>
          <w:rFonts w:ascii="宋体" w:eastAsia="宋体" w:hAnsi="宋体" w:hint="eastAsia"/>
          <w:sz w:val="24"/>
          <w:szCs w:val="24"/>
        </w:rPr>
        <w:lastRenderedPageBreak/>
        <w:t>家的前提。加塞特把专业技术人员和科学家严格区分开来，并认为高等教育在培养人才上也要对此加以区分</w:t>
      </w:r>
      <w:r w:rsidR="00EA755D">
        <w:rPr>
          <w:rFonts w:ascii="宋体" w:eastAsia="宋体" w:hAnsi="宋体" w:hint="eastAsia"/>
          <w:sz w:val="24"/>
          <w:szCs w:val="24"/>
        </w:rPr>
        <w:t>，这两条人才培养路径是</w:t>
      </w:r>
      <w:r w:rsidR="000A1BE8">
        <w:rPr>
          <w:rFonts w:ascii="宋体" w:eastAsia="宋体" w:hAnsi="宋体" w:hint="eastAsia"/>
          <w:sz w:val="24"/>
          <w:szCs w:val="24"/>
        </w:rPr>
        <w:t>截然不同</w:t>
      </w:r>
      <w:r w:rsidR="00EA755D">
        <w:rPr>
          <w:rFonts w:ascii="宋体" w:eastAsia="宋体" w:hAnsi="宋体" w:hint="eastAsia"/>
          <w:sz w:val="24"/>
          <w:szCs w:val="24"/>
        </w:rPr>
        <w:t>的，学校要培养大量社会需要的医生、律师、教师、高级技工等专门从事某项工作的专业人员，但是这类人只需要掌握专业技能、完成分内工作即可，不必</w:t>
      </w:r>
      <w:r w:rsidR="00CC18D4">
        <w:rPr>
          <w:rFonts w:ascii="宋体" w:eastAsia="宋体" w:hAnsi="宋体" w:hint="eastAsia"/>
          <w:sz w:val="24"/>
          <w:szCs w:val="24"/>
        </w:rPr>
        <w:t>将</w:t>
      </w:r>
      <w:r w:rsidR="00EA755D">
        <w:rPr>
          <w:rFonts w:ascii="宋体" w:eastAsia="宋体" w:hAnsi="宋体" w:hint="eastAsia"/>
          <w:sz w:val="24"/>
          <w:szCs w:val="24"/>
        </w:rPr>
        <w:t>具体技艺上升到理论研究的层次，例如医生只需学会如何治病救人，他们掌握医术和医理就行，不必像生物学家那样用高倍镜研究细胞的构成，也不必像药物学家那样研究药物成分的配比和开发新药。总之，高等教育培养应用型人才和理论人才的方式、理念是截然不同的。社会上只需要极少的科学家，而对专业人员的需求数量巨大，为使高等教育高效地出人才，加塞特还提出了教育的经济原理，即按照经济、科学的原则安排授课内容、组织教材编写，将所需传授的知识、理论以合理的方式和逻辑编排，而不是像大杂烩一样一股脑地、不加区别地灌输给学生。</w:t>
      </w:r>
    </w:p>
    <w:p w14:paraId="0CCFF119" w14:textId="67E801F3" w:rsidR="00EA755D" w:rsidRDefault="00EA755D" w:rsidP="00C80ED9">
      <w:pPr>
        <w:spacing w:line="400" w:lineRule="exact"/>
        <w:ind w:firstLineChars="200" w:firstLine="480"/>
        <w:rPr>
          <w:rFonts w:ascii="宋体" w:eastAsia="宋体" w:hAnsi="宋体"/>
          <w:sz w:val="24"/>
          <w:szCs w:val="24"/>
        </w:rPr>
      </w:pPr>
      <w:r>
        <w:rPr>
          <w:rFonts w:ascii="宋体" w:eastAsia="宋体" w:hAnsi="宋体" w:hint="eastAsia"/>
          <w:sz w:val="24"/>
          <w:szCs w:val="24"/>
        </w:rPr>
        <w:t>加塞特关于大学</w:t>
      </w:r>
      <w:r w:rsidR="00DE6EF6">
        <w:rPr>
          <w:rFonts w:ascii="宋体" w:eastAsia="宋体" w:hAnsi="宋体" w:hint="eastAsia"/>
          <w:sz w:val="24"/>
          <w:szCs w:val="24"/>
        </w:rPr>
        <w:t>任务</w:t>
      </w:r>
      <w:r>
        <w:rPr>
          <w:rFonts w:ascii="宋体" w:eastAsia="宋体" w:hAnsi="宋体" w:hint="eastAsia"/>
          <w:sz w:val="24"/>
          <w:szCs w:val="24"/>
        </w:rPr>
        <w:t>的论述值得我国今天研究生教育进行反思。</w:t>
      </w:r>
      <w:r w:rsidR="00DE6EF6">
        <w:rPr>
          <w:rFonts w:ascii="宋体" w:eastAsia="宋体" w:hAnsi="宋体" w:hint="eastAsia"/>
          <w:sz w:val="24"/>
          <w:szCs w:val="24"/>
        </w:rPr>
        <w:t>随着我国研究生教育的扩招和培养的深入，问题也层出不穷，专业学位研究生与学术学位研究生的培养越来越趋同是问题之一。早在两种</w:t>
      </w:r>
      <w:r w:rsidR="00750FDA">
        <w:rPr>
          <w:rFonts w:ascii="宋体" w:eastAsia="宋体" w:hAnsi="宋体" w:hint="eastAsia"/>
          <w:sz w:val="24"/>
          <w:szCs w:val="24"/>
        </w:rPr>
        <w:t>类型</w:t>
      </w:r>
      <w:r w:rsidR="00DE6EF6">
        <w:rPr>
          <w:rFonts w:ascii="宋体" w:eastAsia="宋体" w:hAnsi="宋体" w:hint="eastAsia"/>
          <w:sz w:val="24"/>
          <w:szCs w:val="24"/>
        </w:rPr>
        <w:t>学位培养大纲中就对专业学位和学术学位研究生培养做出了规定，专业学位人才最大的特点是面向</w:t>
      </w:r>
      <w:r w:rsidR="00750FDA">
        <w:rPr>
          <w:rFonts w:ascii="宋体" w:eastAsia="宋体" w:hAnsi="宋体" w:hint="eastAsia"/>
          <w:sz w:val="24"/>
          <w:szCs w:val="24"/>
        </w:rPr>
        <w:t>实践</w:t>
      </w:r>
      <w:r w:rsidR="00DE6EF6">
        <w:rPr>
          <w:rFonts w:ascii="宋体" w:eastAsia="宋体" w:hAnsi="宋体" w:hint="eastAsia"/>
          <w:sz w:val="24"/>
          <w:szCs w:val="24"/>
        </w:rPr>
        <w:t>，培养专业化的应用型人才，学术学位则是面向理论，培养有理论深度的高层次人才。但在实际施行中为何会出现同质化趋势呢？我觉得原因是多方面的。首先，一些学校对自身研究生培养目的定位不清晰，逻辑起点出现偏差，导致后续工作一直在错误的轨道上行走。其次是资源配置的问题。随着我国专业学位研究生的大幅扩招，入学的专业学位学生越来越多，但是导师队伍却没有明显扩大，生师比失调严重，相比于国外发达国家的小规模生师比，中国在这方面可谓“庞然大物”。过多的学生让导师无暇相顾，且一个师门学术学位与专业学位</w:t>
      </w:r>
      <w:r w:rsidR="00EF5258">
        <w:rPr>
          <w:rFonts w:ascii="宋体" w:eastAsia="宋体" w:hAnsi="宋体" w:hint="eastAsia"/>
          <w:sz w:val="24"/>
          <w:szCs w:val="24"/>
        </w:rPr>
        <w:t>学生交织在一起，导师统一带两类学生的方式在某种程度上会淡化二者的差异性</w:t>
      </w:r>
      <w:r w:rsidR="00750FDA">
        <w:rPr>
          <w:rFonts w:ascii="宋体" w:eastAsia="宋体" w:hAnsi="宋体" w:hint="eastAsia"/>
          <w:sz w:val="24"/>
          <w:szCs w:val="24"/>
        </w:rPr>
        <w:t>，而且还会出现某种类型的研究生被边缘化的倾向</w:t>
      </w:r>
      <w:r w:rsidR="00EF5258">
        <w:rPr>
          <w:rFonts w:ascii="宋体" w:eastAsia="宋体" w:hAnsi="宋体" w:hint="eastAsia"/>
          <w:sz w:val="24"/>
          <w:szCs w:val="24"/>
        </w:rPr>
        <w:t>。因此，专业学位研究生和学术学位研究生由不同类型的导师带领是否会更加凸显各自特色呢？</w:t>
      </w:r>
      <w:r w:rsidR="005F6EFC">
        <w:rPr>
          <w:rFonts w:ascii="宋体" w:eastAsia="宋体" w:hAnsi="宋体" w:hint="eastAsia"/>
          <w:sz w:val="24"/>
          <w:szCs w:val="24"/>
        </w:rPr>
        <w:t>最后，配套设施不健全也是一大问题。众所周知，学术学位研究生需要进行大量的理论训练，这种训练除了通过课堂教学外，更要通过导师课题参与的方式，而专业学位研究生则更需要大量的技能训练平台来厚植自身。但目前基数（研究生数量）大、分子（资源）小的情况在短时间内难以得到解决，这也使得当前两种类型学位特色难以凸显</w:t>
      </w:r>
      <w:r w:rsidR="00750FDA">
        <w:rPr>
          <w:rFonts w:ascii="宋体" w:eastAsia="宋体" w:hAnsi="宋体" w:hint="eastAsia"/>
          <w:sz w:val="24"/>
          <w:szCs w:val="24"/>
        </w:rPr>
        <w:t>，成为</w:t>
      </w:r>
      <w:r w:rsidR="002A5CE8">
        <w:rPr>
          <w:rFonts w:ascii="宋体" w:eastAsia="宋体" w:hAnsi="宋体" w:hint="eastAsia"/>
          <w:sz w:val="24"/>
          <w:szCs w:val="24"/>
        </w:rPr>
        <w:t>专业型研究生实践性不强、学术型研究生理论性不够、</w:t>
      </w:r>
      <w:r w:rsidR="005F6EFC">
        <w:rPr>
          <w:rFonts w:ascii="宋体" w:eastAsia="宋体" w:hAnsi="宋体" w:hint="eastAsia"/>
          <w:sz w:val="24"/>
          <w:szCs w:val="24"/>
        </w:rPr>
        <w:t>培养趋同性更甚的原因之一。</w:t>
      </w:r>
    </w:p>
    <w:p w14:paraId="4A9FB14D" w14:textId="35780E8E" w:rsidR="008C71E3" w:rsidRDefault="008C71E3" w:rsidP="00C80ED9">
      <w:pPr>
        <w:spacing w:line="400" w:lineRule="exact"/>
        <w:ind w:firstLineChars="200" w:firstLine="480"/>
        <w:rPr>
          <w:rFonts w:ascii="宋体" w:eastAsia="宋体" w:hAnsi="宋体"/>
          <w:sz w:val="24"/>
          <w:szCs w:val="24"/>
        </w:rPr>
      </w:pPr>
      <w:r>
        <w:rPr>
          <w:rFonts w:ascii="宋体" w:eastAsia="宋体" w:hAnsi="宋体" w:hint="eastAsia"/>
          <w:sz w:val="24"/>
          <w:szCs w:val="24"/>
        </w:rPr>
        <w:t>颇为有趣的是，加塞特在论述大学使命的间隙，还</w:t>
      </w:r>
      <w:r w:rsidR="001B3705">
        <w:rPr>
          <w:rFonts w:ascii="宋体" w:eastAsia="宋体" w:hAnsi="宋体" w:hint="eastAsia"/>
          <w:sz w:val="24"/>
          <w:szCs w:val="24"/>
        </w:rPr>
        <w:t>对空有激情而缺乏行动的倾向进行了直截了当的批判。</w:t>
      </w:r>
      <w:r w:rsidR="009B6ACF">
        <w:rPr>
          <w:rFonts w:ascii="宋体" w:eastAsia="宋体" w:hAnsi="宋体" w:hint="eastAsia"/>
          <w:sz w:val="24"/>
          <w:szCs w:val="24"/>
        </w:rPr>
        <w:t>毋庸置疑，激情是人类从事任何事情并坚持下去的基本条件之一，尤其对于学术研究而言，激情是支撑研究者在</w:t>
      </w:r>
      <w:r w:rsidR="00AB670E">
        <w:rPr>
          <w:rFonts w:ascii="宋体" w:eastAsia="宋体" w:hAnsi="宋体" w:hint="eastAsia"/>
          <w:sz w:val="24"/>
          <w:szCs w:val="24"/>
        </w:rPr>
        <w:t>漫漫</w:t>
      </w:r>
      <w:r w:rsidR="009B6ACF">
        <w:rPr>
          <w:rFonts w:ascii="宋体" w:eastAsia="宋体" w:hAnsi="宋体" w:hint="eastAsia"/>
          <w:sz w:val="24"/>
          <w:szCs w:val="24"/>
        </w:rPr>
        <w:t>科研路上探索的灯塔与火炬，更是研究者们</w:t>
      </w:r>
      <w:r w:rsidR="007C0823">
        <w:rPr>
          <w:rFonts w:ascii="宋体" w:eastAsia="宋体" w:hAnsi="宋体" w:hint="eastAsia"/>
          <w:sz w:val="24"/>
          <w:szCs w:val="24"/>
        </w:rPr>
        <w:t>深度浸润</w:t>
      </w:r>
      <w:r w:rsidR="009B6ACF">
        <w:rPr>
          <w:rFonts w:ascii="宋体" w:eastAsia="宋体" w:hAnsi="宋体" w:hint="eastAsia"/>
          <w:sz w:val="24"/>
          <w:szCs w:val="24"/>
        </w:rPr>
        <w:t>、乐在其中的契机。然而，试想一下仅有</w:t>
      </w:r>
      <w:r w:rsidR="009B6ACF">
        <w:rPr>
          <w:rFonts w:ascii="宋体" w:eastAsia="宋体" w:hAnsi="宋体" w:hint="eastAsia"/>
          <w:sz w:val="24"/>
          <w:szCs w:val="24"/>
        </w:rPr>
        <w:lastRenderedPageBreak/>
        <w:t>激情而无行动会发生什么呢？那极有可能会出现一大群只会待在床上仰望星空、渴望创造的人，而他们</w:t>
      </w:r>
      <w:r w:rsidR="00B52037">
        <w:rPr>
          <w:rFonts w:ascii="宋体" w:eastAsia="宋体" w:hAnsi="宋体" w:hint="eastAsia"/>
          <w:sz w:val="24"/>
          <w:szCs w:val="24"/>
        </w:rPr>
        <w:t>“创造”的念头</w:t>
      </w:r>
      <w:r w:rsidR="00AB670E">
        <w:rPr>
          <w:rFonts w:ascii="宋体" w:eastAsia="宋体" w:hAnsi="宋体" w:hint="eastAsia"/>
          <w:sz w:val="24"/>
          <w:szCs w:val="24"/>
        </w:rPr>
        <w:t>和冲动</w:t>
      </w:r>
      <w:r w:rsidR="00B52037">
        <w:rPr>
          <w:rFonts w:ascii="宋体" w:eastAsia="宋体" w:hAnsi="宋体" w:hint="eastAsia"/>
          <w:sz w:val="24"/>
          <w:szCs w:val="24"/>
        </w:rPr>
        <w:t>也只限于下床前一刻。</w:t>
      </w:r>
      <w:r w:rsidR="00E40351">
        <w:rPr>
          <w:rFonts w:ascii="宋体" w:eastAsia="宋体" w:hAnsi="宋体" w:hint="eastAsia"/>
          <w:sz w:val="24"/>
          <w:szCs w:val="24"/>
        </w:rPr>
        <w:t>在学术工作中如果仅有一腔热血，那么我们可能只会止步于浅尝辄止，每一步都无法深入。这一点颇符合初入学术领域的学生们，遥想刚入学时，对教育学充满向往和好奇心，觉得什么话题都想研究，什么问题都可以研究，凭着一腔热血想当然地寻找研究问题，刚刚在某一领域挖了一寸，觉得阻力甚大，便轻易放弃，转而又关注另一领域，整个过程像猴子捡香蕉丢西瓜，不停地捡，不停地丢，结果两手空空，空耗精力，</w:t>
      </w:r>
      <w:r w:rsidR="00E56781">
        <w:rPr>
          <w:rFonts w:ascii="宋体" w:eastAsia="宋体" w:hAnsi="宋体" w:hint="eastAsia"/>
          <w:sz w:val="24"/>
          <w:szCs w:val="24"/>
        </w:rPr>
        <w:t>激情也逐渐耗竭。如果激情只停留在思想层面而无实质行动的支撑，那么等待人们的只有迷茫与挫败感。</w:t>
      </w:r>
      <w:r w:rsidR="00504878">
        <w:rPr>
          <w:rFonts w:ascii="宋体" w:eastAsia="宋体" w:hAnsi="宋体" w:hint="eastAsia"/>
          <w:sz w:val="24"/>
          <w:szCs w:val="24"/>
        </w:rPr>
        <w:t>我也时刻警醒自己不要成为</w:t>
      </w:r>
      <w:r w:rsidR="00504878" w:rsidRPr="00504878">
        <w:rPr>
          <w:rFonts w:ascii="宋体" w:eastAsia="宋体" w:hAnsi="宋体" w:hint="eastAsia"/>
          <w:sz w:val="24"/>
          <w:szCs w:val="24"/>
        </w:rPr>
        <w:t>头重脚轻根底浅</w:t>
      </w:r>
      <w:r w:rsidR="00504878">
        <w:rPr>
          <w:rFonts w:ascii="宋体" w:eastAsia="宋体" w:hAnsi="宋体" w:hint="eastAsia"/>
          <w:sz w:val="24"/>
          <w:szCs w:val="24"/>
        </w:rPr>
        <w:t>的</w:t>
      </w:r>
      <w:r w:rsidR="00504878" w:rsidRPr="00504878">
        <w:rPr>
          <w:rFonts w:ascii="宋体" w:eastAsia="宋体" w:hAnsi="宋体" w:hint="eastAsia"/>
          <w:sz w:val="24"/>
          <w:szCs w:val="24"/>
        </w:rPr>
        <w:t>墙上芦苇</w:t>
      </w:r>
      <w:r w:rsidR="00504878">
        <w:rPr>
          <w:rFonts w:ascii="宋体" w:eastAsia="宋体" w:hAnsi="宋体" w:hint="eastAsia"/>
          <w:sz w:val="24"/>
          <w:szCs w:val="24"/>
        </w:rPr>
        <w:t>和</w:t>
      </w:r>
      <w:r w:rsidR="00504878" w:rsidRPr="00504878">
        <w:rPr>
          <w:rFonts w:ascii="宋体" w:eastAsia="宋体" w:hAnsi="宋体" w:hint="eastAsia"/>
          <w:sz w:val="24"/>
          <w:szCs w:val="24"/>
        </w:rPr>
        <w:t>嘴尖皮厚腹中空</w:t>
      </w:r>
      <w:r w:rsidR="00504878">
        <w:rPr>
          <w:rFonts w:ascii="宋体" w:eastAsia="宋体" w:hAnsi="宋体" w:hint="eastAsia"/>
          <w:sz w:val="24"/>
          <w:szCs w:val="24"/>
        </w:rPr>
        <w:t>的</w:t>
      </w:r>
      <w:r w:rsidR="00504878" w:rsidRPr="00504878">
        <w:rPr>
          <w:rFonts w:ascii="宋体" w:eastAsia="宋体" w:hAnsi="宋体"/>
          <w:sz w:val="24"/>
          <w:szCs w:val="24"/>
        </w:rPr>
        <w:t>山间竹笋</w:t>
      </w:r>
      <w:r w:rsidR="00504878">
        <w:rPr>
          <w:rFonts w:ascii="宋体" w:eastAsia="宋体" w:hAnsi="宋体" w:hint="eastAsia"/>
          <w:sz w:val="24"/>
          <w:szCs w:val="24"/>
        </w:rPr>
        <w:t>。</w:t>
      </w:r>
    </w:p>
    <w:p w14:paraId="0577D3DA" w14:textId="77777777" w:rsidR="008148B0" w:rsidRPr="00897E20" w:rsidRDefault="008148B0" w:rsidP="00C80ED9">
      <w:pPr>
        <w:spacing w:line="400" w:lineRule="exact"/>
        <w:ind w:firstLineChars="200" w:firstLine="480"/>
        <w:rPr>
          <w:rFonts w:ascii="宋体" w:eastAsia="宋体" w:hAnsi="宋体"/>
          <w:sz w:val="24"/>
          <w:szCs w:val="24"/>
        </w:rPr>
      </w:pPr>
    </w:p>
    <w:sectPr w:rsidR="008148B0" w:rsidRPr="00897E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20"/>
    <w:rsid w:val="000A1BE8"/>
    <w:rsid w:val="001B3705"/>
    <w:rsid w:val="00252CEA"/>
    <w:rsid w:val="002A5CE8"/>
    <w:rsid w:val="003048D9"/>
    <w:rsid w:val="003E4277"/>
    <w:rsid w:val="003F24D6"/>
    <w:rsid w:val="00504878"/>
    <w:rsid w:val="005F6EFC"/>
    <w:rsid w:val="007154A3"/>
    <w:rsid w:val="00750FDA"/>
    <w:rsid w:val="007C0823"/>
    <w:rsid w:val="007E5E95"/>
    <w:rsid w:val="008148B0"/>
    <w:rsid w:val="00897E20"/>
    <w:rsid w:val="008B21AB"/>
    <w:rsid w:val="008C71E3"/>
    <w:rsid w:val="009B6ACF"/>
    <w:rsid w:val="00AB670E"/>
    <w:rsid w:val="00B52037"/>
    <w:rsid w:val="00B8157D"/>
    <w:rsid w:val="00C0471C"/>
    <w:rsid w:val="00C22211"/>
    <w:rsid w:val="00C80ED9"/>
    <w:rsid w:val="00CC18D4"/>
    <w:rsid w:val="00DB060F"/>
    <w:rsid w:val="00DE6EF6"/>
    <w:rsid w:val="00E40351"/>
    <w:rsid w:val="00E44897"/>
    <w:rsid w:val="00E56781"/>
    <w:rsid w:val="00EA755D"/>
    <w:rsid w:val="00EE7990"/>
    <w:rsid w:val="00EF5064"/>
    <w:rsid w:val="00EF5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45661"/>
  <w15:chartTrackingRefBased/>
  <w15:docId w15:val="{B7C17C9A-55DA-4C6C-A09B-FE1C909D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TotalTime>
  <Pages>3</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851541513@qq.com</dc:creator>
  <cp:keywords/>
  <dc:description/>
  <cp:lastModifiedBy>851541513@qq.com</cp:lastModifiedBy>
  <cp:revision>21</cp:revision>
  <dcterms:created xsi:type="dcterms:W3CDTF">2020-12-04T04:36:00Z</dcterms:created>
  <dcterms:modified xsi:type="dcterms:W3CDTF">2020-12-17T07:06:00Z</dcterms:modified>
</cp:coreProperties>
</file>