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28"/>
          <w:szCs w:val="28"/>
          <w:lang w:eastAsia="zh-Hans"/>
        </w:rPr>
      </w:pPr>
      <w:r>
        <w:rPr>
          <w:rFonts w:hint="eastAsia" w:asciiTheme="minorEastAsia" w:hAnsiTheme="minorEastAsia" w:eastAsiaTheme="minorEastAsia" w:cstheme="minorEastAsia"/>
          <w:b/>
          <w:bCs/>
          <w:sz w:val="28"/>
          <w:szCs w:val="28"/>
          <w:lang w:val="en-US" w:eastAsia="zh-Hans"/>
        </w:rPr>
        <w:t>人才培养应何去何从</w:t>
      </w:r>
      <w:r>
        <w:rPr>
          <w:rFonts w:hint="eastAsia" w:asciiTheme="minorEastAsia" w:hAnsiTheme="minorEastAsia" w:eastAsiaTheme="minorEastAsia" w:cstheme="minorEastAsia"/>
          <w:b/>
          <w:bCs/>
          <w:sz w:val="28"/>
          <w:szCs w:val="28"/>
          <w:lang w:eastAsia="zh-Hans"/>
        </w:rPr>
        <w:t>？</w:t>
      </w:r>
    </w:p>
    <w:p>
      <w:pPr>
        <w:spacing w:line="360" w:lineRule="auto"/>
        <w:jc w:val="center"/>
        <w:rPr>
          <w:rFonts w:hint="eastAsia" w:asciiTheme="minorEastAsia" w:hAnsiTheme="minorEastAsia" w:eastAsiaTheme="minorEastAsia" w:cstheme="minorEastAsia"/>
          <w:b/>
          <w:bCs/>
          <w:sz w:val="28"/>
          <w:szCs w:val="28"/>
          <w:lang w:val="en-US" w:eastAsia="zh-Hans"/>
        </w:rPr>
      </w:pPr>
      <w:r>
        <w:rPr>
          <w:rFonts w:hint="eastAsia" w:asciiTheme="minorEastAsia" w:hAnsiTheme="minorEastAsia" w:eastAsiaTheme="minorEastAsia" w:cstheme="minorEastAsia"/>
          <w:b/>
          <w:bCs/>
          <w:sz w:val="28"/>
          <w:szCs w:val="28"/>
          <w:lang w:eastAsia="zh-Hans"/>
        </w:rPr>
        <w:t>—《</w:t>
      </w:r>
      <w:r>
        <w:rPr>
          <w:rFonts w:hint="eastAsia" w:asciiTheme="minorEastAsia" w:hAnsiTheme="minorEastAsia" w:eastAsiaTheme="minorEastAsia" w:cstheme="minorEastAsia"/>
          <w:b/>
          <w:bCs/>
          <w:sz w:val="28"/>
          <w:szCs w:val="28"/>
          <w:lang w:val="en-US" w:eastAsia="zh-Hans"/>
        </w:rPr>
        <w:t>失去灵魂的卓越</w:t>
      </w:r>
      <w:r>
        <w:rPr>
          <w:rFonts w:hint="eastAsia" w:asciiTheme="minorEastAsia" w:hAnsiTheme="minorEastAsia" w:eastAsiaTheme="minorEastAsia" w:cstheme="minorEastAsia"/>
          <w:b/>
          <w:bCs/>
          <w:sz w:val="28"/>
          <w:szCs w:val="28"/>
          <w:lang w:eastAsia="zh-Hans"/>
        </w:rPr>
        <w:t>》</w:t>
      </w:r>
      <w:r>
        <w:rPr>
          <w:rFonts w:hint="eastAsia" w:asciiTheme="minorEastAsia" w:hAnsiTheme="minorEastAsia" w:eastAsiaTheme="minorEastAsia" w:cstheme="minorEastAsia"/>
          <w:b/>
          <w:bCs/>
          <w:sz w:val="28"/>
          <w:szCs w:val="28"/>
          <w:lang w:val="en-US" w:eastAsia="zh-Hans"/>
        </w:rPr>
        <w:t>读后感</w:t>
      </w:r>
    </w:p>
    <w:p>
      <w:pPr>
        <w:tabs>
          <w:tab w:val="left" w:pos="1003"/>
        </w:tabs>
        <w:bidi w:val="0"/>
        <w:spacing w:line="360" w:lineRule="auto"/>
        <w:jc w:val="center"/>
        <w:rPr>
          <w:rFonts w:hint="eastAsia" w:asciiTheme="minorEastAsia" w:hAnsiTheme="minorEastAsia" w:cstheme="minorEastAsia"/>
          <w:b w:val="0"/>
          <w:bCs w:val="0"/>
          <w:kern w:val="2"/>
          <w:sz w:val="24"/>
          <w:szCs w:val="24"/>
          <w:shd w:val="clear" w:color="FFFFFF" w:fill="D9D9D9"/>
          <w:lang w:val="en-US" w:eastAsia="zh-Hans" w:bidi="ar-SA"/>
        </w:rPr>
      </w:pPr>
      <w:r>
        <w:rPr>
          <w:rFonts w:hint="default" w:asciiTheme="minorEastAsia" w:hAnsiTheme="minorEastAsia" w:cstheme="minorEastAsia"/>
          <w:b w:val="0"/>
          <w:bCs w:val="0"/>
          <w:kern w:val="2"/>
          <w:sz w:val="24"/>
          <w:szCs w:val="24"/>
          <w:shd w:val="clear" w:color="FFFFFF" w:fill="D9D9D9"/>
          <w:lang w:eastAsia="zh-Hans" w:bidi="ar-SA"/>
        </w:rPr>
        <w:t xml:space="preserve">MG20120002 </w:t>
      </w:r>
      <w:r>
        <w:rPr>
          <w:rFonts w:hint="eastAsia" w:asciiTheme="minorEastAsia" w:hAnsiTheme="minorEastAsia" w:cstheme="minorEastAsia"/>
          <w:b w:val="0"/>
          <w:bCs w:val="0"/>
          <w:kern w:val="2"/>
          <w:sz w:val="24"/>
          <w:szCs w:val="24"/>
          <w:shd w:val="clear" w:color="FFFFFF" w:fill="D9D9D9"/>
          <w:lang w:val="en-US" w:eastAsia="zh-Hans" w:bidi="ar-SA"/>
        </w:rPr>
        <w:t>谷春润</w:t>
      </w:r>
      <w:bookmarkStart w:id="0" w:name="_GoBack"/>
      <w:bookmarkEnd w:id="0"/>
    </w:p>
    <w:p>
      <w:pPr>
        <w:keepNext w:val="0"/>
        <w:keepLines w:val="0"/>
        <w:widowControl/>
        <w:suppressLineNumbers w:val="0"/>
        <w:spacing w:after="300" w:afterAutospacing="0" w:line="360" w:lineRule="auto"/>
        <w:ind w:left="0" w:firstLine="420"/>
        <w:jc w:val="left"/>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《失去灵魂的卓越》</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是</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t>哈佛</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的前院长哈瑞·刘易斯批判和总结哈佛本科教育的一本著作。</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fill="FFFFFF"/>
          <w:lang w:val="en-US" w:eastAsia="zh-CN" w:bidi="ar"/>
          <w14:textFill>
            <w14:solidFill>
              <w14:schemeClr w14:val="tx1"/>
            </w14:solidFill>
          </w14:textFill>
        </w:rPr>
        <w:t>作者在</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哈佛任教30多年，其间有8年时间担任了哈佛学院院长一职。负责哈佛本科生宿舍生活、生涯指导、学术咨询、体育政策、种族关系等方面的事务管理,并长期担任哈佛学院招生委员会的职务。</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失去灵魂的卓越</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是他对哈佛大学本科生教育的评价。刘易斯认为：“如今这所大学的办学思想中已经找不到社会责任感的存在，而古老的通识教育理想也已经有名无实，哈佛教育不再致力于解放人的思想和精神，而是重视市场名利。它所培养的学生，尽管成绩优异，毕业后也可成为商界、政界名流，但却找不到责任感、价值观的灵魂。”他从自己亲身经历出发，向读者描述了这所著名大学是如何放弃教育宗旨的。从热议中的“分数贬值”问题、哈佛在处理性侵犯案件上的争论和劳伦斯·萨默斯校长充满争议的领导风格等问题着手，为我们分析了哈佛这所著名大学的失败之处。他还细致地回顾了这些问题产生的历史背景，揭示了哈佛的办学目标如何从真正的教育向迎合消费者需求方向发展的，并提出了进行教育改革的迫切性</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w:t>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 xml:space="preserve">                                           </w:t>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Hans" w:bidi="ar"/>
          <w14:textFill>
            <w14:solidFill>
              <w14:schemeClr w14:val="tx1"/>
            </w14:solidFill>
          </w14:textFill>
        </w:rPr>
        <w:t xml:space="preserve"> </w:t>
      </w:r>
      <w:r>
        <w:rPr>
          <w:rFonts w:hint="eastAsia" w:asciiTheme="minorEastAsia" w:hAnsi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t>阅读该书</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可以感受到作者刘易斯对哈佛各个方面的忧心忡忡。从教授到学生、从教育到社会，众多亟待解决的问题织构成了一张网，勾勒出当代大学面临的普遍困境，同时也和我国大学普遍面临的困境大抵类似。而这困境又并非一言两语可以解构清楚。</w:t>
      </w:r>
      <w:r>
        <w:rPr>
          <w:rFonts w:hint="eastAsia" w:asciiTheme="minorEastAsia" w:hAnsi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t>而其中笔者想详细论述的便是学生和教授</w:t>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Hans" w:bidi="ar"/>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br w:type="textWrapping"/>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大学之中，学生和教授是两个参与教学过程的主体，加上教育过程本身，分别是学生、教授、教育三个主体；大学之外，社会对大学的看法、期待、要求统一看作社会一个主体。分析大学的困境就需要我们从上述这四个主体——学生、教授、教育、社会来进行探讨。</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br w:type="textWrapping"/>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关于学生，刘易斯在书中的若干章节概括下来一共提到了包括追求、沟通与合作、竞争、兴趣爱好、道德在内的几个主题。联系当代国内大学生学习生活的大环境，虽然不能说完全一致，但也足以作为参考。对未来茫然无知，水课程刷绩点，在校内的小圈子内锱铢必较，同学之间以邻为壑......这种现象背后，不仅仅是学生们追求不清晰、竞争大于合作等表面原因，教授对学生缺乏引导、学校以绩点为排名的导向、社会对学历门槛的要求提高，这些看似间接的原因却是使学生在大学中陷于水深火热的背后推手。</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br w:type="textWrapping"/>
      </w:r>
      <w:r>
        <w:rPr>
          <w:rFonts w:hint="default" w:asciiTheme="minorEastAsia" w:hAnsi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t>而至于教授，夹在学生和学校之间，向上需要发表足够的论文达到指标，向下要向学生传道授业——这两个任务单独拿出任何一个已经足够教授尽毕生之力颂之，但这两个重担却不可避免得都要压在教授肩上，这样教授一方面不可能全身心投入科研，一方面不可能在学生上分太多的神。同样，这种现象背后也不仅仅是一所学校的制度问题，学校的制度受到大学的排名计算方式的影响，而社会又会根据一所学校的排名分配给这所学校对应的资源。此时，教授就作为学校用来维持或提升排名的论文机器，教学反而成了不被重视的次要目标。</w:t>
      </w:r>
    </w:p>
    <w:p>
      <w:pPr>
        <w:keepNext w:val="0"/>
        <w:keepLines w:val="0"/>
        <w:widowControl/>
        <w:suppressLineNumbers w:val="0"/>
        <w:spacing w:after="300" w:afterAutospacing="0" w:line="480" w:lineRule="atLeast"/>
        <w:ind w:left="0" w:firstLine="420"/>
        <w:jc w:val="left"/>
        <w:rPr>
          <w:rFonts w:hint="default" w:asciiTheme="minorEastAsia" w:hAnsiTheme="minorEastAsia" w:eastAsiaTheme="minorEastAsia" w:cstheme="minorEastAsia"/>
          <w:b w:val="0"/>
          <w:i w:val="0"/>
          <w:caps w:val="0"/>
          <w:color w:val="000000" w:themeColor="text1"/>
          <w:spacing w:val="0"/>
          <w:kern w:val="0"/>
          <w:sz w:val="24"/>
          <w:szCs w:val="24"/>
          <w:u w:val="none"/>
          <w:shd w:val="clear" w:color="auto" w:fill="auto"/>
          <w:lang w:eastAsia="zh-CN" w:bidi="ar"/>
          <w14:textFill>
            <w14:solidFill>
              <w14:schemeClr w14:val="tx1"/>
            </w14:solidFill>
          </w14:textFill>
        </w:rPr>
      </w:pPr>
    </w:p>
    <w:p>
      <w:pPr>
        <w:keepNext w:val="0"/>
        <w:keepLines w:val="0"/>
        <w:widowControl/>
        <w:suppressLineNumbers w:val="0"/>
        <w:spacing w:after="300" w:afterAutospacing="0" w:line="480" w:lineRule="atLeast"/>
        <w:ind w:left="0" w:firstLine="420"/>
        <w:jc w:val="left"/>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CN" w:bidi="ar"/>
          <w14:textFill>
            <w14:solidFill>
              <w14:schemeClr w14:val="tx1"/>
            </w14:solidFill>
          </w14:textFill>
        </w:rPr>
      </w:pPr>
    </w:p>
    <w:p>
      <w:pPr>
        <w:keepNext w:val="0"/>
        <w:keepLines w:val="0"/>
        <w:widowControl/>
        <w:suppressLineNumbers w:val="0"/>
        <w:spacing w:after="300" w:afterAutospacing="0" w:line="480" w:lineRule="atLeast"/>
        <w:ind w:left="0" w:firstLine="420"/>
        <w:jc w:val="left"/>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val="en-US" w:eastAsia="zh-Hans" w:bidi="ar"/>
          <w14:textFill>
            <w14:solidFill>
              <w14:schemeClr w14:val="tx1"/>
            </w14:solidFill>
          </w14:textFill>
        </w:rPr>
      </w:pPr>
    </w:p>
    <w:p>
      <w:pPr>
        <w:keepNext w:val="0"/>
        <w:keepLines w:val="0"/>
        <w:widowControl/>
        <w:suppressLineNumbers w:val="0"/>
        <w:spacing w:after="300" w:afterAutospacing="0" w:line="480" w:lineRule="atLeast"/>
        <w:ind w:left="0" w:firstLine="420"/>
        <w:jc w:val="left"/>
        <w:rPr>
          <w:rFonts w:hint="eastAsia" w:asciiTheme="minorEastAsia" w:hAnsiTheme="minorEastAsia" w:eastAsiaTheme="minorEastAsia" w:cstheme="minorEastAsia"/>
          <w:b w:val="0"/>
          <w:i w:val="0"/>
          <w:caps w:val="0"/>
          <w:color w:val="000000" w:themeColor="text1"/>
          <w:spacing w:val="0"/>
          <w:kern w:val="0"/>
          <w:sz w:val="24"/>
          <w:szCs w:val="24"/>
          <w:u w:val="none"/>
          <w:shd w:val="clear" w:color="auto" w:fill="auto"/>
          <w:lang w:eastAsia="zh-Hans"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ongti SC Regular">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w:panose1 w:val="020B0604020202090204"/>
    <w:charset w:val="00"/>
    <w:family w:val="auto"/>
    <w:pitch w:val="default"/>
    <w:sig w:usb0="E0000AFF" w:usb1="00007843" w:usb2="00000001" w:usb3="00000000" w:csb0="400001BF" w:csb1="DFF70000"/>
  </w:font>
  <w:font w:name="PingFang SC">
    <w:panose1 w:val="020B0400000000000000"/>
    <w:charset w:val="86"/>
    <w:family w:val="auto"/>
    <w:pitch w:val="default"/>
    <w:sig w:usb0="A00002FF" w:usb1="7ACFFDFB" w:usb2="00000017" w:usb3="00000000" w:csb0="00040001"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0FED"/>
    <w:rsid w:val="FDEF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2021-05-28T23:46:00Z</dcterms:created>
  <dc:creator>wanwan</dc:creator>
  <cp:lastModifiedBy>wanwan</cp:lastModifiedBy>
  <dcterms:modified xsi:type="dcterms:W3CDTF">2021-05-29T15:00:43Z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