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Songti SC" w:hAnsi="Songti SC" w:eastAsia="Songti SC"/>
          <w:sz w:val="24"/>
        </w:rPr>
      </w:pPr>
      <w:r>
        <w:rPr>
          <w:rFonts w:hint="eastAsia" w:ascii="Songti SC" w:hAnsi="Songti SC" w:eastAsia="Songti SC"/>
          <w:sz w:val="24"/>
        </w:rPr>
        <w:t>《失去灵魂的卓越：哈佛是如何忘记教育宗旨的》</w:t>
      </w:r>
    </w:p>
    <w:p>
      <w:pPr>
        <w:spacing w:line="400" w:lineRule="exact"/>
        <w:jc w:val="center"/>
        <w:rPr>
          <w:rFonts w:ascii="Songti SC" w:hAnsi="Songti SC" w:eastAsia="Songti SC"/>
          <w:sz w:val="24"/>
        </w:rPr>
      </w:pPr>
      <w:r>
        <w:rPr>
          <w:rFonts w:hint="eastAsia" w:ascii="Songti SC" w:hAnsi="Songti SC" w:eastAsia="Songti SC"/>
          <w:sz w:val="24"/>
        </w:rPr>
        <w:t xml:space="preserve">哈瑞·刘易斯 </w:t>
      </w:r>
    </w:p>
    <w:p>
      <w:pPr>
        <w:spacing w:line="400" w:lineRule="exact"/>
        <w:jc w:val="center"/>
        <w:rPr>
          <w:rFonts w:ascii="Songti SC" w:hAnsi="Songti SC" w:eastAsia="Songti SC"/>
          <w:sz w:val="24"/>
        </w:rPr>
      </w:pPr>
      <w:r>
        <w:rPr>
          <w:rFonts w:hint="eastAsia" w:ascii="Songti SC" w:hAnsi="Songti SC" w:eastAsia="Songti SC"/>
          <w:sz w:val="24"/>
        </w:rPr>
        <w:t>华东师范大学出版社，2</w:t>
      </w:r>
      <w:r>
        <w:rPr>
          <w:rFonts w:ascii="Songti SC" w:hAnsi="Songti SC" w:eastAsia="Songti SC"/>
          <w:sz w:val="24"/>
        </w:rPr>
        <w:t>012.6</w:t>
      </w:r>
    </w:p>
    <w:p>
      <w:pPr>
        <w:spacing w:line="400" w:lineRule="exact"/>
        <w:jc w:val="center"/>
        <w:rPr>
          <w:rFonts w:ascii="Songti SC" w:hAnsi="Songti SC" w:eastAsia="Songti SC"/>
          <w:sz w:val="24"/>
        </w:rPr>
      </w:pPr>
      <w:r>
        <w:rPr>
          <w:rFonts w:ascii="Songti SC" w:hAnsi="Songti SC" w:eastAsia="Songti SC"/>
          <w:sz w:val="24"/>
        </w:rPr>
        <w:t>段鹏茜</w:t>
      </w:r>
      <w:bookmarkStart w:id="0" w:name="_GoBack"/>
      <w:bookmarkEnd w:id="0"/>
    </w:p>
    <w:p>
      <w:pPr>
        <w:spacing w:line="400" w:lineRule="exact"/>
        <w:ind w:firstLine="480" w:firstLineChars="200"/>
        <w:rPr>
          <w:rFonts w:ascii="Songti SC" w:hAnsi="Songti SC" w:eastAsia="Songti SC"/>
          <w:sz w:val="24"/>
        </w:rPr>
      </w:pPr>
      <w:r>
        <w:rPr>
          <w:rFonts w:hint="eastAsia" w:ascii="Songti SC" w:hAnsi="Songti SC" w:eastAsia="Songti SC"/>
          <w:sz w:val="24"/>
        </w:rPr>
        <w:t>作为在哈佛学院从教几十年的老教授，哈瑞·刘易斯在本书中痛陈哈佛学院如今的堕落：课程改革目标模糊不清、教学内容日益脱离普通民众的日常生活、教授过分追求自身利益而忽视教育的本质、教师未能给学生带来正确的引导作用、学校在管理学生犯罪上的失职、所教内容难以为学生适应未来生活服务、一刀切地使体育与金钱对立……刘易斯教授对这些主题的论述，向人们展示了不一样的哈佛，甚至可以说是阴暗面的哈佛。因为作为世界最好的大学，在世人心目中哈佛是完美的、无可挑剔的，是处处值得学习和敬仰的，然而刘易斯却将哈佛高高挂起，并且以笔为鞭，笞挞着这所他待了几十年的学校。我想正是由于刘易斯对哈佛深沉的感情和了解，才促使他用刀子般的笔触剖析着这所伟大的学校，也正是他的责任心让他觉得不能再沉溺于所谓的虚假繁荣之中。作为哈佛的一份子，他更要保持清醒，并时刻以反思的眼光看待周遭的一切。</w:t>
      </w:r>
    </w:p>
    <w:p>
      <w:pPr>
        <w:spacing w:line="400" w:lineRule="exact"/>
        <w:ind w:firstLine="480" w:firstLineChars="200"/>
        <w:rPr>
          <w:rFonts w:ascii="Songti SC" w:hAnsi="Songti SC" w:eastAsia="Songti SC"/>
          <w:sz w:val="24"/>
        </w:rPr>
      </w:pPr>
      <w:r>
        <w:rPr>
          <w:rFonts w:hint="eastAsia" w:ascii="Songti SC" w:hAnsi="Songti SC" w:eastAsia="Songti SC"/>
          <w:sz w:val="24"/>
        </w:rPr>
        <w:t>古人云：以铜为鉴，可以正衣冠；以史为鉴，可以知兴替；以人为鉴，可以明得失。本书所述字字珠玑，每一章节都可作为世界上任何一所高等学校反思自身的镜子。从刘易斯的批判中，我国高校同样可以关照现实。首先是大家普遍关注的课程问题。课程传达的是一所大学对教育本质的诠释，通识课程和专业课程各有自己的责任和使命。但是从课程的实施效果来看，它并未能完成自己的使命。一方面是由于课程的开设方式，另一方面源于教师授课的随意性。最终导致一大堆课程躺在学生的课程表中，学生也花时间去上课，但是效果却微乎其微。如今消费主义文化大行其道，学校课程也被荼毒甚深，教师指责学生态度敷衍塞责，未能秉持良好的学习态度；学生归咎教师缺乏互动，上课只是走形式。课程本就是师生双方的事，良好的上课效果最重要的是师生在课堂上精神的融通与思维的相互激荡，但是现在的课堂却甚少出现这种情况。于是惹得一些复古主义者纷纷追思古希腊先贤们在学园中同学生交流的热烈氛围以及中国春秋战国时期百家争鸣的思想交锋，并且一度鼓吹现今世风日下，学风不正。事实上每个时代有每个时代的问题，每个时代也各有其特点。在高等教育快速发展的今天，高校可谓学生膨胀，但资源却并未按照比例增长，一位老师给几名学生上课的现象少之又少。学生得不到老师的充分关注与指点，学习兴趣与动机自然与日俱减；老师得不到学生的回应，教学热情自然日渐消耗，上课态度也越发敷衍随意。因此，在我看来资源配比不足是教学质量不高的重要原因，教学质量不高便会牵连课程本身。</w:t>
      </w:r>
    </w:p>
    <w:p>
      <w:pPr>
        <w:spacing w:line="400" w:lineRule="exact"/>
        <w:ind w:firstLine="480" w:firstLineChars="200"/>
        <w:rPr>
          <w:rFonts w:hint="eastAsia" w:ascii="Songti SC" w:hAnsi="Songti SC" w:eastAsia="Songti SC"/>
          <w:sz w:val="24"/>
        </w:rPr>
      </w:pPr>
      <w:r>
        <w:rPr>
          <w:rFonts w:hint="eastAsia" w:ascii="Songti SC" w:hAnsi="Songti SC" w:eastAsia="Songti SC"/>
          <w:sz w:val="24"/>
        </w:rPr>
        <w:t>其次，课程是否应该只关注学生学术能力和思维的发展，而忽视对学生适应未来职业与生活的指向呢？传统上，高等教育，尤其是研究生教育培养的是学术后备军和未来的大学教师，但是鉴于高校教师职位的稀缺以及社会的多样化需求，学生毕业后多数并不以学术为志向，但是如今课程内容依然因循守旧，与学生的未来生活勾连并不密切，这也是导致学生在求学过程中越来越怀疑自我、越来越觉得未来不明且充满焦虑的重要原因。用人单位也多次表示学校培养出来的人他们“用不起来”。虽然大学扩大了对专业型学生的招收规模，但仍然有一大批学术型学生一面在“学术”的圈子中苦苦煎熬，一面焦急地纠结着未来的职业选择。无论是学术型抑或是专业型学生，他们未来都是要进入职场成为“为稻梁谋”者，如果缺乏必要的职业技能，那也只能加剧米尔斯所说的“时代焦虑”。在批量生产大学生的时代，学校不能仅寄希望于一些有自我发展意识或者社会资源丰富的学生自觉发展自身的技能，从而更好地适应未来生活，而应反思课程的设置与教学的安排，为学生提供必要的支持，而不是视而不见，冷眼旁观。</w:t>
      </w:r>
    </w:p>
    <w:p>
      <w:pPr>
        <w:spacing w:line="400" w:lineRule="exact"/>
        <w:jc w:val="center"/>
        <w:rPr>
          <w:rFonts w:hint="eastAsia" w:ascii="Songti SC" w:hAnsi="Songti SC" w:eastAsia="Songti SC"/>
          <w:sz w:val="24"/>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Songti SC">
    <w:panose1 w:val="02010800040101010101"/>
    <w:charset w:val="86"/>
    <w:family w:val="auto"/>
    <w:pitch w:val="default"/>
    <w:sig w:usb0="00000001" w:usb1="080F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9D"/>
    <w:rsid w:val="00033C9E"/>
    <w:rsid w:val="000D129D"/>
    <w:rsid w:val="002E2A9D"/>
    <w:rsid w:val="00341CFB"/>
    <w:rsid w:val="00470C07"/>
    <w:rsid w:val="00610A73"/>
    <w:rsid w:val="00672FD4"/>
    <w:rsid w:val="007C273E"/>
    <w:rsid w:val="007C366A"/>
    <w:rsid w:val="008A1D1F"/>
    <w:rsid w:val="00914E06"/>
    <w:rsid w:val="00A1292F"/>
    <w:rsid w:val="00A752D2"/>
    <w:rsid w:val="00AF6445"/>
    <w:rsid w:val="00B33E9D"/>
    <w:rsid w:val="00BD62C5"/>
    <w:rsid w:val="00BF0A59"/>
    <w:rsid w:val="00C412C7"/>
    <w:rsid w:val="00C45E6D"/>
    <w:rsid w:val="00D53C24"/>
    <w:rsid w:val="00D54013"/>
    <w:rsid w:val="00F56A51"/>
    <w:rsid w:val="00FD2353"/>
    <w:rsid w:val="7DBB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224</Words>
  <Characters>1283</Characters>
  <Lines>10</Lines>
  <Paragraphs>3</Paragraphs>
  <TotalTime>0</TotalTime>
  <ScaleCrop>false</ScaleCrop>
  <LinksUpToDate>false</LinksUpToDate>
  <CharactersWithSpaces>1504</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2021-05-25T16:25:00Z</dcterms:created>
  <dc:creator>段 鹏茜</dc:creator>
  <cp:lastModifiedBy>xiaoxidepro</cp:lastModifiedBy>
  <dcterms:modified xsi:type="dcterms:W3CDTF">2021-05-25T18:52:23Z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