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B34" w:rsidRPr="004F086D" w:rsidRDefault="00671B34" w:rsidP="00CD5DD0">
      <w:pPr>
        <w:widowControl/>
        <w:shd w:val="clear" w:color="auto" w:fill="FFFFFF"/>
        <w:spacing w:after="105"/>
        <w:jc w:val="center"/>
        <w:outlineLvl w:val="1"/>
        <w:rPr>
          <w:rFonts w:ascii="Microsoft YaHei UI" w:eastAsia="Microsoft YaHei UI" w:hAnsi="Microsoft YaHei UI" w:cs="宋体"/>
          <w:b/>
          <w:bCs/>
          <w:color w:val="333333"/>
          <w:spacing w:val="4"/>
          <w:kern w:val="0"/>
          <w:sz w:val="32"/>
          <w:szCs w:val="17"/>
        </w:rPr>
      </w:pPr>
      <w:r w:rsidRPr="004F086D">
        <w:rPr>
          <w:rFonts w:ascii="Microsoft YaHei UI" w:eastAsia="Microsoft YaHei UI" w:hAnsi="Microsoft YaHei UI" w:cs="宋体" w:hint="eastAsia"/>
          <w:b/>
          <w:bCs/>
          <w:color w:val="333333"/>
          <w:spacing w:val="4"/>
          <w:kern w:val="0"/>
          <w:sz w:val="32"/>
          <w:szCs w:val="17"/>
        </w:rPr>
        <w:t>费孝通</w:t>
      </w:r>
      <w:r w:rsidR="004565AF" w:rsidRPr="004F086D">
        <w:rPr>
          <w:rFonts w:ascii="Microsoft YaHei UI" w:eastAsia="Microsoft YaHei UI" w:hAnsi="Microsoft YaHei UI" w:cs="宋体" w:hint="eastAsia"/>
          <w:b/>
          <w:bCs/>
          <w:color w:val="333333"/>
          <w:spacing w:val="4"/>
          <w:kern w:val="0"/>
          <w:sz w:val="32"/>
          <w:szCs w:val="17"/>
        </w:rPr>
        <w:t>先生</w:t>
      </w:r>
      <w:r w:rsidRPr="004F086D">
        <w:rPr>
          <w:rFonts w:ascii="Microsoft YaHei UI" w:eastAsia="Microsoft YaHei UI" w:hAnsi="Microsoft YaHei UI" w:cs="宋体" w:hint="eastAsia"/>
          <w:b/>
          <w:bCs/>
          <w:color w:val="333333"/>
          <w:spacing w:val="4"/>
          <w:kern w:val="0"/>
          <w:sz w:val="32"/>
          <w:szCs w:val="17"/>
        </w:rPr>
        <w:t>《江村经济》读书笔记</w:t>
      </w:r>
    </w:p>
    <w:p w:rsidR="00246D6C" w:rsidRDefault="004F086D" w:rsidP="00246D6C">
      <w:pPr>
        <w:pStyle w:val="a5"/>
        <w:spacing w:before="0" w:beforeAutospacing="0" w:after="0" w:afterAutospacing="0"/>
        <w:jc w:val="center"/>
      </w:pPr>
      <w:r>
        <w:rPr>
          <w:rFonts w:hint="eastAsia"/>
        </w:rPr>
        <w:t>毛文娟</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汪</w:t>
      </w:r>
      <w:r w:rsidR="00017C90">
        <w:rPr>
          <w:rFonts w:ascii="华文仿宋" w:eastAsia="华文仿宋" w:hAnsi="华文仿宋" w:hint="eastAsia"/>
        </w:rPr>
        <w:t>霞</w:t>
      </w:r>
      <w:r w:rsidRPr="001A4414">
        <w:rPr>
          <w:rFonts w:ascii="华文仿宋" w:eastAsia="华文仿宋" w:hAnsi="华文仿宋" w:hint="eastAsia"/>
        </w:rPr>
        <w:t>老师曾在高等教育重要文献讲读课上，向我们介绍文献分析的一种方法</w:t>
      </w:r>
      <w:r w:rsidR="00F47B33">
        <w:rPr>
          <w:rFonts w:ascii="华文仿宋" w:eastAsia="华文仿宋" w:hAnsi="华文仿宋" w:hint="eastAsia"/>
        </w:rPr>
        <w:t>——</w:t>
      </w:r>
      <w:r w:rsidRPr="001A4414">
        <w:rPr>
          <w:rFonts w:ascii="华文仿宋" w:eastAsia="华文仿宋" w:hAnsi="华文仿宋" w:hint="eastAsia"/>
        </w:rPr>
        <w:t>“总－分－总”，即了解文献作者与背景，此为第一个“总”；分析文献结构与内容，此为“分”；对文献进行总结与评价，此为第二个“总”。按照这一思路，在阅读过程中跳进去研究，跳出来反思。</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江村经济》作者费孝通先生（1910～2005年），江苏吴江人，是中国著名社会活动家，社会学家，人类学家和民族学家。他4岁进入母亲创办的蒙养院，开始接受正规教育。1928年入东吴大学，读完两年医学预科，因受当时革命思想影响，决定不再学医，而学社会科学。曾任云南大学、西南联合大学、清华大学、中央民族学院教授，中国社会科学院民族研究所副所长，中国社会科学院社会学研究所所长，中国社会学会会长，国家民族事务委员会顾问，国务院学位委员会委员，香港特别行政区基本法起草委员会副主任委员等 。长期从事社会学、人类学研究，被誉为中国社会学和人类学的奠基人之一。</w:t>
      </w:r>
    </w:p>
    <w:p w:rsidR="001A4414" w:rsidRPr="00017C90" w:rsidRDefault="001A4414" w:rsidP="00017C90">
      <w:pPr>
        <w:pStyle w:val="a5"/>
        <w:spacing w:line="360" w:lineRule="exact"/>
        <w:ind w:firstLine="480"/>
        <w:rPr>
          <w:rFonts w:ascii="华文仿宋" w:eastAsia="华文仿宋" w:hAnsi="华文仿宋"/>
          <w:b/>
        </w:rPr>
      </w:pPr>
      <w:r w:rsidRPr="001A4414">
        <w:rPr>
          <w:rFonts w:ascii="华文仿宋" w:eastAsia="华文仿宋" w:hAnsi="华文仿宋" w:hint="eastAsia"/>
        </w:rPr>
        <w:t>这本专著是在什么背景下产生的呢？</w:t>
      </w:r>
      <w:r w:rsidR="00017C90" w:rsidRPr="00017C90">
        <w:rPr>
          <w:rFonts w:ascii="华文仿宋" w:eastAsia="华文仿宋" w:hAnsi="华文仿宋" w:hint="eastAsia"/>
          <w:b/>
        </w:rPr>
        <w:t>首先，作者自身背景。</w:t>
      </w:r>
      <w:r w:rsidRPr="001A4414">
        <w:rPr>
          <w:rFonts w:ascii="华文仿宋" w:eastAsia="华文仿宋" w:hAnsi="华文仿宋" w:hint="eastAsia"/>
        </w:rPr>
        <w:t>费孝通先生1930年在北平入燕京大学社会学系，1933年毕业后考入清华大学社会学及人类学系研究生，1935年毕业并取得公费留学。同年12月，偕同新婚妻子王同惠前往广西大瑶山进行调查，在调查时迷路，误踏虎阱，腰腿受伤，王同惠出外寻求支援，不幸溺水身亡。伤愈后，回家乡农村休养时，调查了由费达生女士所帮助的开弦弓村所新建立的生丝精制运销合作社，并以开弦弓村为例，深入剖析了中国农民的生活现状，以及新兴事物给村里人们带来的生产方式，文化习俗，亲属关系，供给贸易等方面的冲击。1936年秋天，费孝通登上“白公爵”号邮轮从上海赴英留学，从师现代应用人类学奠基人之一的马林诺斯基教授。漫长孤寂的旅程，使他有时间把在开弦弓村的所见所闻，整理并汇集成册。就在那时，费孝通认定他一生的目标是了解中国的社会，依靠自己观察的最可靠的资料进行科学研究，去治疗来自社会的病痛。1938年，费孝通在伦敦经济政治学院完成了他的博士论文《江村经济》，英文名就叫《中国农民的生活》。</w:t>
      </w:r>
      <w:r w:rsidR="00017C90" w:rsidRPr="00017C90">
        <w:rPr>
          <w:rFonts w:ascii="华文仿宋" w:eastAsia="华文仿宋" w:hAnsi="华文仿宋" w:hint="eastAsia"/>
          <w:b/>
        </w:rPr>
        <w:t>再次，</w:t>
      </w:r>
      <w:r w:rsidRPr="001A4414">
        <w:rPr>
          <w:rFonts w:ascii="华文仿宋" w:eastAsia="华文仿宋" w:hAnsi="华文仿宋" w:hint="eastAsia"/>
        </w:rPr>
        <w:t>我们现读的这本《江村经济》记录了</w:t>
      </w:r>
      <w:r w:rsidR="00017C90">
        <w:rPr>
          <w:rFonts w:ascii="华文仿宋" w:eastAsia="华文仿宋" w:hAnsi="华文仿宋" w:hint="eastAsia"/>
        </w:rPr>
        <w:t>费孝通先生三次访江村，从民国时期、抗日战争和解放战争、建国初期，</w:t>
      </w:r>
      <w:r w:rsidRPr="001A4414">
        <w:rPr>
          <w:rFonts w:ascii="华文仿宋" w:eastAsia="华文仿宋" w:hAnsi="华文仿宋" w:hint="eastAsia"/>
        </w:rPr>
        <w:t>到改革开放这一段时间开弦弓村的变化，</w:t>
      </w:r>
      <w:r w:rsidR="00017C90" w:rsidRPr="00017C90">
        <w:rPr>
          <w:rFonts w:ascii="华文仿宋" w:eastAsia="华文仿宋" w:hAnsi="华文仿宋" w:hint="eastAsia"/>
        </w:rPr>
        <w:t>这是三段调查的</w:t>
      </w:r>
      <w:r w:rsidR="00017C90" w:rsidRPr="00017C90">
        <w:rPr>
          <w:rFonts w:ascii="华文仿宋" w:eastAsia="华文仿宋" w:hAnsi="华文仿宋" w:hint="eastAsia"/>
          <w:b/>
        </w:rPr>
        <w:t>社会历史背景。</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 在对专著作者和社会背景有大至了解后，进入</w:t>
      </w:r>
      <w:r w:rsidR="00257F47">
        <w:rPr>
          <w:rFonts w:ascii="华文仿宋" w:eastAsia="华文仿宋" w:hAnsi="华文仿宋" w:hint="eastAsia"/>
        </w:rPr>
        <w:t>文献分析</w:t>
      </w:r>
      <w:r w:rsidRPr="001A4414">
        <w:rPr>
          <w:rFonts w:ascii="华文仿宋" w:eastAsia="华文仿宋" w:hAnsi="华文仿宋" w:hint="eastAsia"/>
        </w:rPr>
        <w:t>“分”之环节。这部关于中国农民生产生活的调查著作共由六个部分组成：包括费孝通先生博士论文《江村经济》（中国农民的生活）、马林诺</w:t>
      </w:r>
      <w:r w:rsidR="00F378BF">
        <w:rPr>
          <w:rFonts w:ascii="华文仿宋" w:eastAsia="华文仿宋" w:hAnsi="华文仿宋" w:hint="eastAsia"/>
        </w:rPr>
        <w:t>夫</w:t>
      </w:r>
      <w:r w:rsidRPr="001A4414">
        <w:rPr>
          <w:rFonts w:ascii="华文仿宋" w:eastAsia="华文仿宋" w:hAnsi="华文仿宋" w:hint="eastAsia"/>
        </w:rPr>
        <w:t>斯基的序、费孝通先生为出版此书所写的“著者前言”、1957年第二次访问江村后所撰写的“重访江村”、1981年其赴英国接受赫胥黎纪念奖章前第三次访问江村后所撰写的“三访江村”，以及由澳大利亚悉尼大学人</w:t>
      </w:r>
      <w:r w:rsidRPr="001A4414">
        <w:rPr>
          <w:rFonts w:ascii="华文仿宋" w:eastAsia="华文仿宋" w:hAnsi="华文仿宋" w:hint="eastAsia"/>
        </w:rPr>
        <w:lastRenderedPageBreak/>
        <w:t>类学教授格迪斯博士根据其1956年在江村调查后所撰写1963年出版的“共产党领导下的农民生活”的中译本等部分。</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在费先生博士论文部分，他如同解剖麻雀一般，从调</w:t>
      </w:r>
      <w:r w:rsidR="00F378BF">
        <w:rPr>
          <w:rFonts w:ascii="华文仿宋" w:eastAsia="华文仿宋" w:hAnsi="华文仿宋" w:hint="eastAsia"/>
        </w:rPr>
        <w:t>查区域选择、村落家庭结构、人际关系及生产生活资料形式等方面，带着读者</w:t>
      </w:r>
      <w:r w:rsidRPr="001A4414">
        <w:rPr>
          <w:rFonts w:ascii="华文仿宋" w:eastAsia="华文仿宋" w:hAnsi="华文仿宋" w:hint="eastAsia"/>
        </w:rPr>
        <w:t>去触摸中国农村社会结构变迁与转型的脉博。这里，每一章内容概要值得细细品味一番。</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第一章，</w:t>
      </w:r>
      <w:r w:rsidR="00D973CF">
        <w:rPr>
          <w:rFonts w:ascii="华文仿宋" w:eastAsia="华文仿宋" w:hAnsi="华文仿宋" w:hint="eastAsia"/>
        </w:rPr>
        <w:t>前言。</w:t>
      </w:r>
      <w:r w:rsidRPr="001A4414">
        <w:rPr>
          <w:rFonts w:ascii="华文仿宋" w:eastAsia="华文仿宋" w:hAnsi="华文仿宋" w:hint="eastAsia"/>
        </w:rPr>
        <w:t>费先生在开篇提出了文化是物质设备和文化知识的结合体，人使用设备和知识以便生存，为了一定的目的要改变文化。突出了传统力量与新的动力具有同等的重要性，所以任何变迁的过程必定是一种综合体。同时向我们交代了在调查中，对形势和情况的不准确的阐述和分析，无论是出于故意还是无知，都是有害的，强调了实事求是的阐述分析的重要性。</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二章，调查区域。向我们交代了整个区域的经济状况，地理状况，社会制度，人口分类以及选择此地调查的缘由。由大到小的限定了调查地点，像卫星定位一般的展示了调查村落的俯瞰地形图，这样的系统交代地形地貌的方式，在日后的调查中值得借鉴。费先生是江苏吴江人，他选择江苏吴江县开弦弓村可谓“天时地利人和”，现场环境、研究对象都非常熟悉，无疑是社会学研究，田野研究的重要前提和因素。所以，马林诺夫斯基先生曾评价《江村经济》一书“这是一个土生土长的人在自己本乡人民中工作的结果，这是一个公民对自己国家人民进行观察的结果”。</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三章，家。家是基本的社会群体，强调了父母和子女的相互依存，反映出了中国传统的家庭伦理观念以及父系的传代原则，并从人口，教育，婚嫁三个方面来分析该村落的情感与伦理、知识与生产、爱与继嗣之间的矛盾关系。</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四章，财产与继承。首先提出了所有权的问题，并分成了共享的，集体的，扩大化家庭的以及家庭的四部分。家在一个社会群落中是生产和消费的基本社会单位，它不是个人的。而在家庭中，无论是扩大化的家庭还是基本单位式的家庭，在婚姻，继承（不包括领养制），赡养三个方面都有明确的财产传递和财产非配的规则，只不过有些特殊情况例如随母系姓氏的情况存在。而继承法从单系继嗣到双系继嗣的变化，只停留在了实验的阶段，并未有明显迹象的变化，人们依旧遵循古制。</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五章，亲属关系的扩展。本章费先生提出了族的概念，即五代以内同一祖宗的所有父系后代及其妻子都是同属于一个关系集团。族也可称之为一个礼仪性的群体，最重要的功能是控制婚姻规则。但是开弦弓村既不是外婚制也不是内婚制（族是外婚制单位，同姓非同族可以结婚）所以姻亲关系并没有在同村人中或村庄中使其保持密切纽带关系。在村中会有一种象征性的收养关系，再此基础上建立一种新的与亲属关系相似的社会关系。所以在上一章所提的继承和赡养的问题上，此类关系并不涉及。</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第六章，户与村。费先生提出家是由亲属纽带结合在一起的，但一些住在一起共同参加劳动的人，并不一定被看做是家庭成员。这样的关系分成三类，第一类是客人，</w:t>
      </w:r>
      <w:r w:rsidRPr="001A4414">
        <w:rPr>
          <w:rFonts w:ascii="华文仿宋" w:eastAsia="华文仿宋" w:hAnsi="华文仿宋" w:hint="eastAsia"/>
        </w:rPr>
        <w:lastRenderedPageBreak/>
        <w:t>主客两者的关系较为平等，相互依存。第二类是学徒制。第三类是雇佣，雇佣在村中是最为普遍的。类似这样的居住关系被称之为“户”。在扩大一步讲，以一个“家”为中心，向外辐射，一般是左右各五户的区域被称为“邻”，但在日常生活中一般并不只局限于五户，更多的取决于个人之见的密切关系，邻相对于家来说就是一个较大的地域群体。是一个小型的宗教，娱乐，仪式（婚丧），祭祀（主要是灶王爷，灶王奶奶，刘皇的信仰体系），政治的群体，如保甲制度（十户为一甲，十甲为一保），就是这样的一个个群体组成的。不过强调的是以每一户为中心的“邻”，是有重叠的，而保甲则是人为的分段。费先生指出，若研究社会结构变迁的程度问题时，关注此方面是很有必要的。</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七章，生活。在地里环境和社会结构的基础上，费先生展开了对人们生活的研究。从消费的角度上，分别分析了衣食住行，礼仪娱乐和最低开支的程度。其中篇幅最长的当属作为“礼”的消费，包括节日和仪式两大部分，占据了人们生活的大多数消费金额。费先生在最低消费一节中指出，单纯的以货币来表示家庭收支是不科学的，它并没有计算村民自给的那一部分。所以在调查消费结构时，要注意将商品消费和自给部分分开。</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八章，职业分化。在生产过程中，费先生将村子里的人分为四类，农业、专门职业、渔业、无业四种。在职业分化中，渔民在共同的专业基础上形成了一个超村庄的群体，对从事同一专业的同行，一般都会互相友善招待。在调查一个社区时，我们亦可以通过职业的分类，进行逐一分析。</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九章，劳作日程。本章主要研究一个社区的生产体系的时间系统，马林诺夫斯基教授指出“计时法不论如何简单，它是每一种文化实际需要，也是感情上的需要，人类每一群体的成员都需要对各种活动进行协调，为未来的生活选定日期，对过去的事情进行追忆。”在本章中，费先生将计时系统分了三类，即阳历（世界法定通行），阴历（传统社会活动）和二十四节气（气候变化）。这三种历法系统都直接影响这该村人们的生产生活，社会活动。毕竟礼仪祭祀要选特定日子，且农作物也直接依赖气候条件。</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十章，农业。农业是开弦弓村人们所从事的最多的人数的职业，也是农民赖以生存的经济基础。在此篇中，费先生分析了农田安排和灌溉系统，作为祭祀活动的巫术仪式和劳动人员分配问题。现代机械化的设备和村内传统的集体负责制发生了矛盾，社区内组织要适应技术变革的在现今依然是棘手的问题。机械化的普及会使得大量劳动力丧失其作用，作为社会秩序和规则的维护者，他们当然不想自己的活计被替代。这就是生产力和生产关系矛盾的典型表现。如何变革，作者并未在文中提及，不过费先生认为在变革的过程中，生产关系会进行系统的变化，并不局限于开弦弓村。在之前调查的农村生产活动和土地播种收割时，土地主人会提供种子及肥料，然后会请专业的播种机或收割机队来进行作业，在给予一部分报酬之后，两者之间的交易就算在这一时段结束了，也许会有其他的交易尚不提及。因为涉及到大范围机械作业，对于</w:t>
      </w:r>
      <w:r w:rsidRPr="001A4414">
        <w:rPr>
          <w:rFonts w:ascii="华文仿宋" w:eastAsia="华文仿宋" w:hAnsi="华文仿宋" w:hint="eastAsia"/>
        </w:rPr>
        <w:lastRenderedPageBreak/>
        <w:t>个体农业经营来说，土地的过于分散和承包私有复杂的地域来说，这个矛盾得到的缓解依然是有限的。</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十一章，土地的占有。本章中提到了土地的所有权和公共财产的享有问题，费先生指出“如果对当地人的经济生活不具有完备的知识，就不能对土地进行定义和描述”，所以在文中谈及了所有权、土地制度、租种与耕种和继承分割土地的问题，了解到人与土地的关系不仅是法律体系而且也是经济权利体系。我们在调查过程中必须要了解当地人和他们对土地的定位，如何使用土地，其民间传说、信仰、巫术在这片土地上的应用。土地的继承与家产分割，加大了土地的分散程度，不利于集体更多以及机械化的作业（上章提及），所以费先生明确提出了“这是中国农业技术落后的首要原因”。</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十二章，蚕丝业。蚕丝业是开弦弓村最主要的乡村工业，是第二主收入来源。受经济萧条和质量参差不齐等因素的影响，蚕丝业在一段时期内有所衰退，所以进行蚕丝业改革试图改变这一现状。费先生以江苏女子蚕业学校为试点，观察有意识的改革和传统模式碰撞所发生的可能性和困难。中国近代的技术学校是传播现代工业技术的中心，以小见大，反应了中国当时迫切需要改革的境况。不仅是蚕丝业，任何变革都一样，都处于一个激烈碰撞的时期。生产方式的变化，带来的经济、政策以及亲属关系（尤其是妇女的家庭地位）的变化。</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费先生指出“技术的变革也导致了文化的变革，但对文化的某一方面进行变革，自然会引起其他诸方面的变化，一旦开始，便会继续下去，直到整个系统完全改组为止。在研究社会制度之间的功能关系时，研究变迁的顺序是特别有意义的。”通过缫丝业说明乡村工业的存在对于农村人民生活的必要性，费先生致力恢复乡村工业的的思考是明确且长远的。</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十三章，养羊与贩卖。养羊是一项新兴事业，本章言简意赅的说明饲养和贩卖过程，如何分配所得的规则，在这里面也采用了土地式的雇佣制。不过无论在农业还是新兴的事业之间，都充斥着文化教育和家庭收入贡献两者的矛盾。在《经济学人》的一篇文章中也有类似的问题提到：发展中国家首先会考虑发展生产力而不是教育，简单的培训可以使工人上岗，而教育想要收到成果看上去需要更长的一段时间。</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十四章，贸易。交换，是一个社区进行贸易的基础，任何群体内都免不了交换的存在。本章中讲到了两种交换形式。其一是送礼，“礼物”在人类学的研究当中，被看做是有特殊意义存在的，可以说是另一种交换，但这种交换并不是以物易物，或者是弥补亏欠的，而是要加强社会联系。其二是内外购销，也称之为“买卖”，是一个交换货物和货币的过程。在开弦弓村，买卖会有三种类型，小贩，商店和航船。前两者基本是属于盈利性质，航船并不盈利，但是能收获到城镇的礼物和村庄的声望，且航船业也是一个制度，需要航船主用心打理城里店铺和村民的关系。</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lastRenderedPageBreak/>
        <w:t>从生产销售的角度来说，市场影响着生产，例如生丝下降会造成村民会卖更多的丝来降低自己的日常需求，以及进行技术改革两条路走，为了增加收入，他们会养羊，进行贸易，出现航船业，这些都会使传统经济结构变化导致社会结构，家庭亲属关系发生变化。所以费先生说明“调查生产系统，需要进行更广泛的研究，单纯从经济角度介入是不够的。”</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十五章，资金。资金的借贷是建立在贸易信任的基础和社会互惠原则之上的。互助会，航船，和高利贷这三种借贷都是主要形式，只不过采用的手段不同而已，前两者是民众之间的，而后一种则是一种制度剥削。</w:t>
      </w:r>
    </w:p>
    <w:p w:rsidR="001A4414" w:rsidRP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第十六章，中国的土地问题。开弦弓村同中国其他地区的农村有着相似的过程，费先生通过调查，发现中国农村的基本问题时人民的饥饿问题，手工业的衰落使得家庭收入下降。经济萧条的原因在于乡村工业和世界市场的生产和需求缺乏调节。指出最终解决中国土地问题的办法，不在于紧缩农民的开支而是应该增加农民的收入。所以费老在最后一章中提出</w:t>
      </w:r>
      <w:r w:rsidRPr="000C6E13">
        <w:rPr>
          <w:rFonts w:ascii="华文仿宋" w:eastAsia="华文仿宋" w:hAnsi="华文仿宋" w:hint="eastAsia"/>
        </w:rPr>
        <w:t>了</w:t>
      </w:r>
      <w:r w:rsidRPr="00BB1F30">
        <w:rPr>
          <w:rFonts w:ascii="华文仿宋" w:eastAsia="华文仿宋" w:hAnsi="华文仿宋" w:hint="eastAsia"/>
          <w:b/>
        </w:rPr>
        <w:t>全书的观点</w:t>
      </w:r>
      <w:r w:rsidRPr="001A4414">
        <w:rPr>
          <w:rFonts w:ascii="华文仿宋" w:eastAsia="华文仿宋" w:hAnsi="华文仿宋" w:hint="eastAsia"/>
        </w:rPr>
        <w:t>：即是恢复农村企业，让传统的乡村工业带动村民提高收入，打破现在土地上的恶性循环。</w:t>
      </w:r>
    </w:p>
    <w:p w:rsidR="004553E8" w:rsidRDefault="004553E8" w:rsidP="001A4414">
      <w:pPr>
        <w:pStyle w:val="a5"/>
        <w:spacing w:line="360" w:lineRule="exact"/>
        <w:ind w:firstLine="480"/>
        <w:rPr>
          <w:rFonts w:ascii="华文仿宋" w:eastAsia="华文仿宋" w:hAnsi="华文仿宋"/>
        </w:rPr>
      </w:pPr>
      <w:r>
        <w:rPr>
          <w:rFonts w:ascii="华文仿宋" w:eastAsia="华文仿宋" w:hAnsi="华文仿宋" w:hint="eastAsia"/>
        </w:rPr>
        <w:t>重访江村，</w:t>
      </w:r>
      <w:r w:rsidR="002340CD">
        <w:rPr>
          <w:rFonts w:ascii="华文仿宋" w:eastAsia="华文仿宋" w:hAnsi="华文仿宋" w:hint="eastAsia"/>
        </w:rPr>
        <w:t>围绕</w:t>
      </w:r>
      <w:r w:rsidR="00EA089E">
        <w:rPr>
          <w:rFonts w:ascii="华文仿宋" w:eastAsia="华文仿宋" w:hAnsi="华文仿宋" w:hint="eastAsia"/>
        </w:rPr>
        <w:t>人均收入提高了为何粮食还是紧张</w:t>
      </w:r>
      <w:r w:rsidR="002340CD">
        <w:rPr>
          <w:rFonts w:ascii="华文仿宋" w:eastAsia="华文仿宋" w:hAnsi="华文仿宋" w:hint="eastAsia"/>
        </w:rPr>
        <w:t>等一系问题，</w:t>
      </w:r>
      <w:r w:rsidR="006217EE">
        <w:rPr>
          <w:rFonts w:ascii="华文仿宋" w:eastAsia="华文仿宋" w:hAnsi="华文仿宋" w:hint="eastAsia"/>
        </w:rPr>
        <w:t>1957年</w:t>
      </w:r>
      <w:r w:rsidR="000D433A">
        <w:rPr>
          <w:rFonts w:ascii="华文仿宋" w:eastAsia="华文仿宋" w:hAnsi="华文仿宋" w:hint="eastAsia"/>
        </w:rPr>
        <w:t>费先生</w:t>
      </w:r>
      <w:r w:rsidR="00EA089E">
        <w:rPr>
          <w:rFonts w:ascii="华文仿宋" w:eastAsia="华文仿宋" w:hAnsi="华文仿宋" w:hint="eastAsia"/>
        </w:rPr>
        <w:t>重访江村。</w:t>
      </w:r>
      <w:r w:rsidR="00B2224E">
        <w:rPr>
          <w:rFonts w:ascii="华文仿宋" w:eastAsia="华文仿宋" w:hAnsi="华文仿宋" w:hint="eastAsia"/>
        </w:rPr>
        <w:t>从氛围上看，</w:t>
      </w:r>
      <w:r w:rsidR="00EA089E">
        <w:rPr>
          <w:rFonts w:ascii="华文仿宋" w:eastAsia="华文仿宋" w:hAnsi="华文仿宋" w:hint="eastAsia"/>
        </w:rPr>
        <w:t>大家都说日子好过了，改善的风四面吹，要把握吹到什么程度才是对社会主义真正好。</w:t>
      </w:r>
      <w:r w:rsidR="00B2224E">
        <w:rPr>
          <w:rFonts w:ascii="华文仿宋" w:eastAsia="华文仿宋" w:hAnsi="华文仿宋" w:hint="eastAsia"/>
        </w:rPr>
        <w:t>从经济上看，和父老们坐下来细细把帐算看看钱都花在了什么地方。得出结论，无论从吃的粮食看还是从其他生活物资改善看，生活改善超过了增产的速度。同时，费</w:t>
      </w:r>
      <w:r w:rsidR="000D433A">
        <w:rPr>
          <w:rFonts w:ascii="华文仿宋" w:eastAsia="华文仿宋" w:hAnsi="华文仿宋" w:hint="eastAsia"/>
        </w:rPr>
        <w:t>先生</w:t>
      </w:r>
      <w:r w:rsidR="00B2224E">
        <w:rPr>
          <w:rFonts w:ascii="华文仿宋" w:eastAsia="华文仿宋" w:hAnsi="华文仿宋" w:hint="eastAsia"/>
        </w:rPr>
        <w:t>提出，粮食紧张是局部性的本身并不严重，但有一个问题值得思索，那就是社会主义的积累问题。这个固然可以通过国家机构来进行，但羊毛出在羊身上，归根结底还是在每个人生产和消费间的差额，因此这是一个勤和俭的问题。勤，多增加生产提高农民收入。俭，少消费或是适量消费，勤而不俭是虚假的繁荣。</w:t>
      </w:r>
      <w:r w:rsidR="00AE3DC0">
        <w:rPr>
          <w:rFonts w:ascii="华文仿宋" w:eastAsia="华文仿宋" w:hAnsi="华文仿宋" w:hint="eastAsia"/>
        </w:rPr>
        <w:t>另外，费</w:t>
      </w:r>
      <w:r w:rsidR="000D433A">
        <w:rPr>
          <w:rFonts w:ascii="华文仿宋" w:eastAsia="华文仿宋" w:hAnsi="华文仿宋" w:hint="eastAsia"/>
        </w:rPr>
        <w:t>先生</w:t>
      </w:r>
      <w:r w:rsidR="00AE3DC0">
        <w:rPr>
          <w:rFonts w:ascii="华文仿宋" w:eastAsia="华文仿宋" w:hAnsi="华文仿宋" w:hint="eastAsia"/>
        </w:rPr>
        <w:t>寻找发生这种现象的原因，主要有三：一是苦尽甘来，生活上各方面需要充实，心情松了手面也不免宽了；二是社会主义是大家没见过的新东西，乐观中有些盲目，“反正有毛主席，饿不死人”；三是土地交给农业社，把农业社看作大家庭，有什么事找农业社，找干部。当月，社论便提出要“勤俭建国”，但光靠宣传和口号是作用不大的，关键问题还未找到，需要大家关注。</w:t>
      </w:r>
    </w:p>
    <w:p w:rsidR="004553E8" w:rsidRPr="00897FAE" w:rsidRDefault="004553E8" w:rsidP="00897FAE">
      <w:pPr>
        <w:pStyle w:val="a5"/>
        <w:spacing w:line="360" w:lineRule="exact"/>
        <w:ind w:firstLine="480"/>
        <w:rPr>
          <w:rFonts w:ascii="华文仿宋" w:eastAsia="华文仿宋" w:hAnsi="华文仿宋"/>
        </w:rPr>
      </w:pPr>
      <w:r>
        <w:rPr>
          <w:rFonts w:ascii="华文仿宋" w:eastAsia="华文仿宋" w:hAnsi="华文仿宋"/>
        </w:rPr>
        <w:t>三访江村，在英国伦敦接受赫胥黎纪念奖章上的讲演。费</w:t>
      </w:r>
      <w:r w:rsidR="000D433A">
        <w:rPr>
          <w:rFonts w:ascii="华文仿宋" w:eastAsia="华文仿宋" w:hAnsi="华文仿宋" w:hint="eastAsia"/>
        </w:rPr>
        <w:t>先生</w:t>
      </w:r>
      <w:r w:rsidR="006217EE">
        <w:rPr>
          <w:rFonts w:ascii="华文仿宋" w:eastAsia="华文仿宋" w:hAnsi="华文仿宋"/>
        </w:rPr>
        <w:t>受</w:t>
      </w:r>
      <w:r>
        <w:rPr>
          <w:rFonts w:ascii="华文仿宋" w:eastAsia="华文仿宋" w:hAnsi="华文仿宋"/>
        </w:rPr>
        <w:t>老师雷蒙德</w:t>
      </w:r>
      <w:r>
        <w:rPr>
          <w:rFonts w:ascii="华文仿宋" w:eastAsia="华文仿宋" w:hAnsi="华文仿宋" w:hint="eastAsia"/>
        </w:rPr>
        <w:t>.弗思爵士</w:t>
      </w:r>
      <w:r w:rsidR="006217EE">
        <w:rPr>
          <w:rFonts w:ascii="华文仿宋" w:eastAsia="华文仿宋" w:hAnsi="华文仿宋" w:hint="eastAsia"/>
        </w:rPr>
        <w:t>的</w:t>
      </w:r>
      <w:r>
        <w:rPr>
          <w:rFonts w:ascii="华文仿宋" w:eastAsia="华文仿宋" w:hAnsi="华文仿宋" w:hint="eastAsia"/>
        </w:rPr>
        <w:t>建议，围绕开弦弓村1938年以来所发生的变化的看法</w:t>
      </w:r>
      <w:r w:rsidR="006217EE">
        <w:rPr>
          <w:rFonts w:ascii="华文仿宋" w:eastAsia="华文仿宋" w:hAnsi="华文仿宋" w:hint="eastAsia"/>
        </w:rPr>
        <w:t>进行了阐述。费</w:t>
      </w:r>
      <w:r w:rsidR="000D433A">
        <w:rPr>
          <w:rFonts w:ascii="华文仿宋" w:eastAsia="华文仿宋" w:hAnsi="华文仿宋" w:hint="eastAsia"/>
        </w:rPr>
        <w:t>先生</w:t>
      </w:r>
      <w:r w:rsidR="006217EE">
        <w:rPr>
          <w:rFonts w:ascii="华文仿宋" w:eastAsia="华文仿宋" w:hAnsi="华文仿宋" w:hint="eastAsia"/>
        </w:rPr>
        <w:t>说，在新中国成立前，农民问题是个饥饿问题，只不过1936年前生产组织水平低，1936-1949年苛捐杂税，盗贼横行，民不聊生。其根本原因都是土地制度和维持这种制度的政治权力。土地改革以后，农民积极性空前高涨，合作化后</w:t>
      </w:r>
      <w:r w:rsidR="00341B00">
        <w:rPr>
          <w:rFonts w:ascii="华文仿宋" w:eastAsia="华文仿宋" w:hAnsi="华文仿宋" w:hint="eastAsia"/>
        </w:rPr>
        <w:t>粮食产量大幅上升。1960年左右，由于提出粮食生产过高指标，经济上搞平衡，挫伤社员积极性，后过左的思想得到纠偏。后一段时间，人口的过快增长使人均配额不足。时代变化人们的需求也不断提升，生产力水平始终处于不能满足需要的境遇。因此，村干部会议上大家提出</w:t>
      </w:r>
      <w:r w:rsidR="00A93647">
        <w:rPr>
          <w:rFonts w:ascii="华文仿宋" w:eastAsia="华文仿宋" w:hAnsi="华文仿宋" w:hint="eastAsia"/>
        </w:rPr>
        <w:t>，要有计划的更新农民生活资料、根据财力分期分批规划全村面貌与布局等。</w:t>
      </w:r>
      <w:r w:rsidR="00EF7930">
        <w:rPr>
          <w:rFonts w:ascii="华文仿宋" w:eastAsia="华文仿宋" w:hAnsi="华文仿宋" w:hint="eastAsia"/>
        </w:rPr>
        <w:t>费</w:t>
      </w:r>
      <w:r w:rsidR="000D433A">
        <w:rPr>
          <w:rFonts w:ascii="华文仿宋" w:eastAsia="华文仿宋" w:hAnsi="华文仿宋" w:hint="eastAsia"/>
        </w:rPr>
        <w:t>先生</w:t>
      </w:r>
      <w:r w:rsidR="00EF7930">
        <w:rPr>
          <w:rFonts w:ascii="华文仿宋" w:eastAsia="华文仿宋" w:hAnsi="华文仿宋" w:hint="eastAsia"/>
        </w:rPr>
        <w:t>还</w:t>
      </w:r>
      <w:r w:rsidR="00481686">
        <w:rPr>
          <w:rFonts w:ascii="华文仿宋" w:eastAsia="华文仿宋" w:hAnsi="华文仿宋" w:hint="eastAsia"/>
        </w:rPr>
        <w:t>提</w:t>
      </w:r>
      <w:r w:rsidR="00481686">
        <w:rPr>
          <w:rFonts w:ascii="华文仿宋" w:eastAsia="华文仿宋" w:hAnsi="华文仿宋" w:hint="eastAsia"/>
        </w:rPr>
        <w:lastRenderedPageBreak/>
        <w:t>到农村经济结构的变化主要有两次，一是承认农民个体经济的作用与合法性，进一步丰富了集体经济</w:t>
      </w:r>
      <w:r w:rsidR="00636910">
        <w:rPr>
          <w:rFonts w:ascii="华文仿宋" w:eastAsia="华文仿宋" w:hAnsi="华文仿宋" w:hint="eastAsia"/>
        </w:rPr>
        <w:t>结构</w:t>
      </w:r>
      <w:r w:rsidR="00481686">
        <w:rPr>
          <w:rFonts w:ascii="华文仿宋" w:eastAsia="华文仿宋" w:hAnsi="华文仿宋" w:hint="eastAsia"/>
        </w:rPr>
        <w:t>，二是农村集体经济内部结构发生变化，呈现农业比重下降，副业有所增加和工业激增。</w:t>
      </w:r>
      <w:r w:rsidR="00B41E0E">
        <w:rPr>
          <w:rFonts w:ascii="华文仿宋" w:eastAsia="华文仿宋" w:hAnsi="华文仿宋" w:hint="eastAsia"/>
        </w:rPr>
        <w:t>社会变更与发展永无止尽，要求社会学围绕新时期新问题不断开展研究，那时费</w:t>
      </w:r>
      <w:r w:rsidR="000D433A">
        <w:rPr>
          <w:rFonts w:ascii="华文仿宋" w:eastAsia="华文仿宋" w:hAnsi="华文仿宋" w:hint="eastAsia"/>
        </w:rPr>
        <w:t>先生</w:t>
      </w:r>
      <w:r w:rsidR="00B41E0E">
        <w:rPr>
          <w:rFonts w:ascii="华文仿宋" w:eastAsia="华文仿宋" w:hAnsi="华文仿宋" w:hint="eastAsia"/>
        </w:rPr>
        <w:t>就说，开弦弓村将成为社会调查基地作为社会科学实验室进行连续不断的观察。</w:t>
      </w:r>
    </w:p>
    <w:p w:rsidR="001A4414" w:rsidRDefault="001A4414" w:rsidP="001A4414">
      <w:pPr>
        <w:pStyle w:val="a5"/>
        <w:spacing w:line="360" w:lineRule="exact"/>
        <w:ind w:firstLine="480"/>
        <w:rPr>
          <w:rFonts w:ascii="华文仿宋" w:eastAsia="华文仿宋" w:hAnsi="华文仿宋"/>
        </w:rPr>
      </w:pPr>
      <w:r w:rsidRPr="001A4414">
        <w:rPr>
          <w:rFonts w:ascii="华文仿宋" w:eastAsia="华文仿宋" w:hAnsi="华文仿宋" w:hint="eastAsia"/>
        </w:rPr>
        <w:t> 费先生的文字深入浅出，通俗易懂，举重若轻，整本专著都是家常话，行云流水般的文字背后思维十分清晰。</w:t>
      </w:r>
      <w:r w:rsidRPr="00A544C5">
        <w:rPr>
          <w:rFonts w:ascii="华文仿宋" w:eastAsia="华文仿宋" w:hAnsi="华文仿宋" w:hint="eastAsia"/>
          <w:b/>
        </w:rPr>
        <w:t>研学后总体体会有</w:t>
      </w:r>
      <w:r w:rsidR="00A544C5" w:rsidRPr="00A544C5">
        <w:rPr>
          <w:rFonts w:ascii="华文仿宋" w:eastAsia="华文仿宋" w:hAnsi="华文仿宋" w:hint="eastAsia"/>
          <w:b/>
        </w:rPr>
        <w:t>三</w:t>
      </w:r>
      <w:r w:rsidRPr="001A4414">
        <w:rPr>
          <w:rFonts w:ascii="华文仿宋" w:eastAsia="华文仿宋" w:hAnsi="华文仿宋" w:hint="eastAsia"/>
        </w:rPr>
        <w:t>：</w:t>
      </w:r>
      <w:r w:rsidRPr="00A544C5">
        <w:rPr>
          <w:rFonts w:ascii="华文仿宋" w:eastAsia="华文仿宋" w:hAnsi="华文仿宋" w:hint="eastAsia"/>
          <w:b/>
        </w:rPr>
        <w:t>首先，</w:t>
      </w:r>
      <w:r w:rsidRPr="001A4414">
        <w:rPr>
          <w:rFonts w:ascii="华文仿宋" w:eastAsia="华文仿宋" w:hAnsi="华文仿宋" w:hint="eastAsia"/>
        </w:rPr>
        <w:t>章节间内容环环相扣，由大到小再到细，</w:t>
      </w:r>
      <w:r w:rsidR="00E767AF">
        <w:rPr>
          <w:rFonts w:ascii="华文仿宋" w:eastAsia="华文仿宋" w:hAnsi="华文仿宋" w:hint="eastAsia"/>
        </w:rPr>
        <w:t>逻辑关系紧密，</w:t>
      </w:r>
      <w:r w:rsidRPr="001A4414">
        <w:rPr>
          <w:rFonts w:ascii="华文仿宋" w:eastAsia="华文仿宋" w:hAnsi="华文仿宋" w:hint="eastAsia"/>
        </w:rPr>
        <w:t>为我们编织了一张网络，无论从横向还是纵向皆有相同之范例</w:t>
      </w:r>
      <w:r w:rsidR="00EC6896">
        <w:rPr>
          <w:rFonts w:ascii="华文仿宋" w:eastAsia="华文仿宋" w:hAnsi="华文仿宋" w:hint="eastAsia"/>
        </w:rPr>
        <w:t>，人文社会科学研究需要基于这样一种细致入微的观察和分析</w:t>
      </w:r>
      <w:r w:rsidRPr="001A4414">
        <w:rPr>
          <w:rFonts w:ascii="华文仿宋" w:eastAsia="华文仿宋" w:hAnsi="华文仿宋" w:hint="eastAsia"/>
        </w:rPr>
        <w:t>。比如：在财产与继承和土地的占有之中，都提到了如何关于分家以及如何分割财产的问题，同时又在土地一章中着重提到了分家所带来的是规模化耕种的困难性。每一个问题都有迹可循，都可以在书中找到答案。</w:t>
      </w:r>
      <w:r w:rsidRPr="00A544C5">
        <w:rPr>
          <w:rFonts w:ascii="华文仿宋" w:eastAsia="华文仿宋" w:hAnsi="华文仿宋" w:hint="eastAsia"/>
          <w:b/>
        </w:rPr>
        <w:t>其次，</w:t>
      </w:r>
      <w:r w:rsidRPr="001A4414">
        <w:rPr>
          <w:rFonts w:ascii="华文仿宋" w:eastAsia="华文仿宋" w:hAnsi="华文仿宋" w:hint="eastAsia"/>
        </w:rPr>
        <w:t>描述社会事实的</w:t>
      </w:r>
      <w:r w:rsidR="00E767AF">
        <w:rPr>
          <w:rFonts w:ascii="华文仿宋" w:eastAsia="华文仿宋" w:hAnsi="华文仿宋" w:hint="eastAsia"/>
        </w:rPr>
        <w:t>同时，揭示事实背后的本质问题，有些发现在</w:t>
      </w:r>
      <w:r w:rsidRPr="001A4414">
        <w:rPr>
          <w:rFonts w:ascii="华文仿宋" w:eastAsia="华文仿宋" w:hAnsi="华文仿宋" w:hint="eastAsia"/>
        </w:rPr>
        <w:t>当下仍</w:t>
      </w:r>
      <w:r w:rsidR="00E767AF">
        <w:rPr>
          <w:rFonts w:ascii="华文仿宋" w:eastAsia="华文仿宋" w:hAnsi="华文仿宋" w:hint="eastAsia"/>
        </w:rPr>
        <w:t>有研究价值</w:t>
      </w:r>
      <w:r w:rsidRPr="001A4414">
        <w:rPr>
          <w:rFonts w:ascii="华文仿宋" w:eastAsia="华文仿宋" w:hAnsi="华文仿宋" w:hint="eastAsia"/>
        </w:rPr>
        <w:t>。比如：女性走出家庭参加社会分工，孩子与母亲分开，就会使家中的亲密关系发生新的安排，当祖母的接过母亲的责任，继续照看、抚养孩子，这也使婆媳之间产生了新的关系。这一情况在当下越</w:t>
      </w:r>
      <w:r w:rsidR="00897FAE">
        <w:rPr>
          <w:rFonts w:ascii="华文仿宋" w:eastAsia="华文仿宋" w:hAnsi="华文仿宋" w:hint="eastAsia"/>
        </w:rPr>
        <w:t>来</w:t>
      </w:r>
      <w:r w:rsidRPr="001A4414">
        <w:rPr>
          <w:rFonts w:ascii="华文仿宋" w:eastAsia="华文仿宋" w:hAnsi="华文仿宋" w:hint="eastAsia"/>
        </w:rPr>
        <w:t>越普遍，这</w:t>
      </w:r>
      <w:r w:rsidR="00897FAE">
        <w:rPr>
          <w:rFonts w:ascii="华文仿宋" w:eastAsia="华文仿宋" w:hAnsi="华文仿宋" w:hint="eastAsia"/>
        </w:rPr>
        <w:t>是</w:t>
      </w:r>
      <w:r w:rsidRPr="001A4414">
        <w:rPr>
          <w:rFonts w:ascii="华文仿宋" w:eastAsia="华文仿宋" w:hAnsi="华文仿宋" w:hint="eastAsia"/>
        </w:rPr>
        <w:t>因为工业变迁而调整的亲属关系值得思考和研究</w:t>
      </w:r>
      <w:r w:rsidR="00897FAE">
        <w:rPr>
          <w:rFonts w:ascii="华文仿宋" w:eastAsia="华文仿宋" w:hAnsi="华文仿宋" w:hint="eastAsia"/>
        </w:rPr>
        <w:t>，成为是当今城市社会经济背景之一</w:t>
      </w:r>
      <w:r w:rsidRPr="001A4414">
        <w:rPr>
          <w:rFonts w:ascii="华文仿宋" w:eastAsia="华文仿宋" w:hAnsi="华文仿宋" w:hint="eastAsia"/>
        </w:rPr>
        <w:t>。</w:t>
      </w:r>
      <w:r w:rsidRPr="00A544C5">
        <w:rPr>
          <w:rFonts w:ascii="华文仿宋" w:eastAsia="华文仿宋" w:hAnsi="华文仿宋" w:hint="eastAsia"/>
          <w:b/>
        </w:rPr>
        <w:t>第三，</w:t>
      </w:r>
      <w:r w:rsidRPr="001A4414">
        <w:rPr>
          <w:rFonts w:ascii="华文仿宋" w:eastAsia="华文仿宋" w:hAnsi="华文仿宋" w:hint="eastAsia"/>
        </w:rPr>
        <w:t>费老对身边的现象，特别是新的现象保持好奇心，并善于从身边现象、从日常生活中发现问题、提出问题的方式，是值得我们好好学习和借鉴的。这种好奇心和观察，能够从各种偶然现象中提出认识客观规律、接近客观规律的问题，从各种表面现象中提出直达本质、揭示本质的问题。费老善于观察、询问、善于发现问题的好奇心在具体研究中也随处可见。比如，费老在1957年重访江村时，他们乘的船一靠岸，乡亲们就热情围上来打招呼，许多孩子也纷纷挤过来。这时，费老突然觉得奇怪，在这时候，这些孩子怎么会都在河边看热闹？今天怎么不上学？孩子们做着鬼脸说“我们不上学，割羊草。”旁边有老年补充了一句：“哪里有钱念书，吃饭要紧。”虽则就是这几句话，却被粮食两字吸引住了。从孩子看热闹，想到为什么不上学？从割羊草，到无钱上学，再到吃饭要紧，最终到这些现象背后的粮食问题，费老就是这样善于观察、善于发现、善于提问。</w:t>
      </w:r>
    </w:p>
    <w:p w:rsidR="00A65C04" w:rsidRDefault="00A65C04" w:rsidP="001A4414">
      <w:pPr>
        <w:pStyle w:val="a5"/>
        <w:spacing w:line="360" w:lineRule="exact"/>
        <w:ind w:firstLine="480"/>
        <w:rPr>
          <w:rFonts w:ascii="华文仿宋" w:eastAsia="华文仿宋" w:hAnsi="华文仿宋"/>
        </w:rPr>
      </w:pPr>
    </w:p>
    <w:p w:rsidR="007C38D6" w:rsidRPr="00B21FB1" w:rsidRDefault="00A65C04" w:rsidP="00B21FB1">
      <w:pPr>
        <w:pStyle w:val="a5"/>
        <w:spacing w:line="360" w:lineRule="exact"/>
        <w:ind w:firstLine="480"/>
        <w:jc w:val="right"/>
        <w:rPr>
          <w:rFonts w:ascii="华文仿宋" w:eastAsia="华文仿宋" w:hAnsi="华文仿宋"/>
        </w:rPr>
      </w:pPr>
      <w:r>
        <w:rPr>
          <w:rFonts w:ascii="华文仿宋" w:eastAsia="华文仿宋" w:hAnsi="华文仿宋" w:hint="eastAsia"/>
        </w:rPr>
        <w:t>2020年10月</w:t>
      </w:r>
      <w:r w:rsidR="00246D6C">
        <w:rPr>
          <w:rFonts w:ascii="华文仿宋" w:eastAsia="华文仿宋" w:hAnsi="华文仿宋" w:hint="eastAsia"/>
        </w:rPr>
        <w:t>24日</w:t>
      </w:r>
    </w:p>
    <w:sectPr w:rsidR="007C38D6" w:rsidRPr="00B21FB1" w:rsidSect="004F086D">
      <w:footerReference w:type="default" r:id="rId6"/>
      <w:pgSz w:w="11906" w:h="16838"/>
      <w:pgMar w:top="1191" w:right="1474" w:bottom="113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929" w:rsidRDefault="005C2929" w:rsidP="00671B34">
      <w:r>
        <w:separator/>
      </w:r>
    </w:p>
  </w:endnote>
  <w:endnote w:type="continuationSeparator" w:id="1">
    <w:p w:rsidR="005C2929" w:rsidRDefault="005C2929" w:rsidP="00671B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75641"/>
      <w:docPartObj>
        <w:docPartGallery w:val="Page Numbers (Bottom of Page)"/>
        <w:docPartUnique/>
      </w:docPartObj>
    </w:sdtPr>
    <w:sdtContent>
      <w:p w:rsidR="004F086D" w:rsidRDefault="004B67E7">
        <w:pPr>
          <w:pStyle w:val="a4"/>
          <w:jc w:val="center"/>
        </w:pPr>
        <w:fldSimple w:instr=" PAGE   \* MERGEFORMAT ">
          <w:r w:rsidR="000D433A" w:rsidRPr="000D433A">
            <w:rPr>
              <w:noProof/>
              <w:lang w:val="zh-CN"/>
            </w:rPr>
            <w:t>6</w:t>
          </w:r>
        </w:fldSimple>
      </w:p>
    </w:sdtContent>
  </w:sdt>
  <w:p w:rsidR="004F086D" w:rsidRDefault="004F08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929" w:rsidRDefault="005C2929" w:rsidP="00671B34">
      <w:r>
        <w:separator/>
      </w:r>
    </w:p>
  </w:footnote>
  <w:footnote w:type="continuationSeparator" w:id="1">
    <w:p w:rsidR="005C2929" w:rsidRDefault="005C2929" w:rsidP="00671B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1B34"/>
    <w:rsid w:val="00017C90"/>
    <w:rsid w:val="000716CF"/>
    <w:rsid w:val="00071AED"/>
    <w:rsid w:val="000B4F64"/>
    <w:rsid w:val="000C6E13"/>
    <w:rsid w:val="000D433A"/>
    <w:rsid w:val="001A4414"/>
    <w:rsid w:val="001A6EC8"/>
    <w:rsid w:val="001D0214"/>
    <w:rsid w:val="001D328D"/>
    <w:rsid w:val="002340CD"/>
    <w:rsid w:val="00246D6C"/>
    <w:rsid w:val="00257F47"/>
    <w:rsid w:val="002F2111"/>
    <w:rsid w:val="00341B00"/>
    <w:rsid w:val="004307D7"/>
    <w:rsid w:val="00451661"/>
    <w:rsid w:val="004553E8"/>
    <w:rsid w:val="004565AF"/>
    <w:rsid w:val="00481686"/>
    <w:rsid w:val="004B67E7"/>
    <w:rsid w:val="004F086D"/>
    <w:rsid w:val="005C2929"/>
    <w:rsid w:val="00606493"/>
    <w:rsid w:val="006217EE"/>
    <w:rsid w:val="00635846"/>
    <w:rsid w:val="00636910"/>
    <w:rsid w:val="00671B34"/>
    <w:rsid w:val="006905F4"/>
    <w:rsid w:val="00730406"/>
    <w:rsid w:val="0076401F"/>
    <w:rsid w:val="007C38D6"/>
    <w:rsid w:val="007F25E1"/>
    <w:rsid w:val="0088147D"/>
    <w:rsid w:val="0089398B"/>
    <w:rsid w:val="00897FAE"/>
    <w:rsid w:val="008B0EFF"/>
    <w:rsid w:val="00940AD0"/>
    <w:rsid w:val="009827E0"/>
    <w:rsid w:val="00A544C5"/>
    <w:rsid w:val="00A65C04"/>
    <w:rsid w:val="00A8416D"/>
    <w:rsid w:val="00A93647"/>
    <w:rsid w:val="00AE3DC0"/>
    <w:rsid w:val="00B21FB1"/>
    <w:rsid w:val="00B2224E"/>
    <w:rsid w:val="00B314DE"/>
    <w:rsid w:val="00B41E0E"/>
    <w:rsid w:val="00B65EE5"/>
    <w:rsid w:val="00BB1F30"/>
    <w:rsid w:val="00C24B93"/>
    <w:rsid w:val="00C4252C"/>
    <w:rsid w:val="00CD5DD0"/>
    <w:rsid w:val="00D973CF"/>
    <w:rsid w:val="00E075D4"/>
    <w:rsid w:val="00E26DD4"/>
    <w:rsid w:val="00E767AF"/>
    <w:rsid w:val="00E97615"/>
    <w:rsid w:val="00EA089E"/>
    <w:rsid w:val="00EA1658"/>
    <w:rsid w:val="00EC6896"/>
    <w:rsid w:val="00EE0783"/>
    <w:rsid w:val="00EF7930"/>
    <w:rsid w:val="00F378BF"/>
    <w:rsid w:val="00F47B33"/>
    <w:rsid w:val="00FC0AF3"/>
    <w:rsid w:val="00FC2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493"/>
    <w:pPr>
      <w:widowControl w:val="0"/>
      <w:jc w:val="both"/>
    </w:pPr>
  </w:style>
  <w:style w:type="paragraph" w:styleId="2">
    <w:name w:val="heading 2"/>
    <w:basedOn w:val="a"/>
    <w:link w:val="2Char"/>
    <w:uiPriority w:val="9"/>
    <w:qFormat/>
    <w:rsid w:val="00671B3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1B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1B34"/>
    <w:rPr>
      <w:sz w:val="18"/>
      <w:szCs w:val="18"/>
    </w:rPr>
  </w:style>
  <w:style w:type="paragraph" w:styleId="a4">
    <w:name w:val="footer"/>
    <w:basedOn w:val="a"/>
    <w:link w:val="Char0"/>
    <w:uiPriority w:val="99"/>
    <w:unhideWhenUsed/>
    <w:rsid w:val="00671B34"/>
    <w:pPr>
      <w:tabs>
        <w:tab w:val="center" w:pos="4153"/>
        <w:tab w:val="right" w:pos="8306"/>
      </w:tabs>
      <w:snapToGrid w:val="0"/>
      <w:jc w:val="left"/>
    </w:pPr>
    <w:rPr>
      <w:sz w:val="18"/>
      <w:szCs w:val="18"/>
    </w:rPr>
  </w:style>
  <w:style w:type="character" w:customStyle="1" w:styleId="Char0">
    <w:name w:val="页脚 Char"/>
    <w:basedOn w:val="a0"/>
    <w:link w:val="a4"/>
    <w:uiPriority w:val="99"/>
    <w:rsid w:val="00671B34"/>
    <w:rPr>
      <w:sz w:val="18"/>
      <w:szCs w:val="18"/>
    </w:rPr>
  </w:style>
  <w:style w:type="paragraph" w:styleId="a5">
    <w:name w:val="Normal (Web)"/>
    <w:basedOn w:val="a"/>
    <w:uiPriority w:val="99"/>
    <w:unhideWhenUsed/>
    <w:rsid w:val="00671B34"/>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671B34"/>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195503937">
      <w:bodyDiv w:val="1"/>
      <w:marLeft w:val="0"/>
      <w:marRight w:val="0"/>
      <w:marTop w:val="0"/>
      <w:marBottom w:val="0"/>
      <w:divBdr>
        <w:top w:val="none" w:sz="0" w:space="0" w:color="auto"/>
        <w:left w:val="none" w:sz="0" w:space="0" w:color="auto"/>
        <w:bottom w:val="none" w:sz="0" w:space="0" w:color="auto"/>
        <w:right w:val="none" w:sz="0" w:space="0" w:color="auto"/>
      </w:divBdr>
    </w:div>
    <w:div w:id="279728120">
      <w:bodyDiv w:val="1"/>
      <w:marLeft w:val="0"/>
      <w:marRight w:val="0"/>
      <w:marTop w:val="0"/>
      <w:marBottom w:val="0"/>
      <w:divBdr>
        <w:top w:val="none" w:sz="0" w:space="0" w:color="auto"/>
        <w:left w:val="none" w:sz="0" w:space="0" w:color="auto"/>
        <w:bottom w:val="none" w:sz="0" w:space="0" w:color="auto"/>
        <w:right w:val="none" w:sz="0" w:space="0" w:color="auto"/>
      </w:divBdr>
    </w:div>
    <w:div w:id="362943699">
      <w:bodyDiv w:val="1"/>
      <w:marLeft w:val="0"/>
      <w:marRight w:val="0"/>
      <w:marTop w:val="0"/>
      <w:marBottom w:val="0"/>
      <w:divBdr>
        <w:top w:val="none" w:sz="0" w:space="0" w:color="auto"/>
        <w:left w:val="none" w:sz="0" w:space="0" w:color="auto"/>
        <w:bottom w:val="none" w:sz="0" w:space="0" w:color="auto"/>
        <w:right w:val="none" w:sz="0" w:space="0" w:color="auto"/>
      </w:divBdr>
    </w:div>
    <w:div w:id="1739474803">
      <w:bodyDiv w:val="1"/>
      <w:marLeft w:val="0"/>
      <w:marRight w:val="0"/>
      <w:marTop w:val="0"/>
      <w:marBottom w:val="0"/>
      <w:divBdr>
        <w:top w:val="none" w:sz="0" w:space="0" w:color="auto"/>
        <w:left w:val="none" w:sz="0" w:space="0" w:color="auto"/>
        <w:bottom w:val="none" w:sz="0" w:space="0" w:color="auto"/>
        <w:right w:val="none" w:sz="0" w:space="0" w:color="auto"/>
      </w:divBdr>
    </w:div>
    <w:div w:id="212391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1705</TotalTime>
  <Pages>6</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45</cp:revision>
  <dcterms:created xsi:type="dcterms:W3CDTF">2020-10-16T23:42:00Z</dcterms:created>
  <dcterms:modified xsi:type="dcterms:W3CDTF">2020-10-25T12:20:00Z</dcterms:modified>
</cp:coreProperties>
</file>