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eastAsia="zh-CN"/>
        </w:rPr>
      </w:pPr>
      <w:r>
        <w:rPr>
          <w:rFonts w:hint="eastAsia"/>
          <w:b/>
          <w:bCs/>
          <w:sz w:val="30"/>
          <w:szCs w:val="30"/>
          <w:lang w:eastAsia="zh-CN"/>
        </w:rPr>
        <w:t>《江村经济》阅读报告</w:t>
      </w:r>
    </w:p>
    <w:p>
      <w:pPr>
        <w:jc w:val="center"/>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val="en-US" w:eastAsia="zh-CN"/>
        </w:rPr>
        <w:t>DF1712003</w:t>
      </w:r>
      <w:r>
        <w:rPr>
          <w:rFonts w:hint="eastAsia" w:ascii="楷体" w:hAnsi="楷体" w:eastAsia="楷体" w:cs="楷体"/>
          <w:b w:val="0"/>
          <w:bCs w:val="0"/>
          <w:sz w:val="28"/>
          <w:szCs w:val="28"/>
          <w:lang w:eastAsia="zh-CN"/>
        </w:rPr>
        <w:t>路灿云</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一、《江村经济》内容概述</w:t>
      </w:r>
    </w:p>
    <w:p>
      <w:pPr>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书是以作者费孝通先生在清华大学研究院毕业后的一次调查，也就是在吴江县庙港乡开弦弓村的参观访问为基础的。之后出国留学，途中在船上无事便把资料整理成篇，并为该村提了个学名“江村”。其英国伦敦政治经济学院导师建议编写“江村经济”作为博士论文。最终在八十年代重回江村深入调查并完成《江村经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费孝通先生通过对江村的三次实地走访调查，分析了长江流域农村生活于1936-1981之间45年的变化。全书可大致划分为五个部分：第一部分是前言，对全书内容进行概括性总括，作者用一句话揭示了全书的主旨，即“旨在说明这一经济体系与特定地理环境的关系，以及与这个社区的社会结构的关系”；第二部分是调查区域概况，从地理状况、经济、人际关系等方面概括了调查地区的情况，并阐述了选择该调查区域的原因；第三部分是第三章到第十六章，分别从家庭关系、邻里关系、生活生产方式等几个方面描述了该村人民的生产生活状况；第四部分是1957年重访江村；第五部分是1981年三访江村，这个村庄正经历着一个巨大的变迁过程。</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二、《江村经济》写作特点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个人认为本书的最大特点就是它的研究方法，主要有对整个村实地实情调查分析的方法、以历史变迁的视角进行比较分析的方法和以空间视角开展经济分析的方法。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一是对</w:t>
      </w:r>
      <w:r>
        <w:rPr>
          <w:rFonts w:hint="default" w:ascii="宋体" w:hAnsi="宋体" w:eastAsia="宋体" w:cs="宋体"/>
          <w:b w:val="0"/>
          <w:bCs w:val="0"/>
          <w:sz w:val="24"/>
          <w:szCs w:val="24"/>
          <w:lang w:val="en-US" w:eastAsia="zh-CN"/>
        </w:rPr>
        <w:t>整</w:t>
      </w:r>
      <w:r>
        <w:rPr>
          <w:rFonts w:hint="eastAsia" w:ascii="宋体" w:hAnsi="宋体" w:eastAsia="宋体" w:cs="宋体"/>
          <w:b w:val="0"/>
          <w:bCs w:val="0"/>
          <w:sz w:val="24"/>
          <w:szCs w:val="24"/>
          <w:lang w:val="en-US" w:eastAsia="zh-CN"/>
        </w:rPr>
        <w:t>个</w:t>
      </w:r>
      <w:r>
        <w:rPr>
          <w:rFonts w:hint="default" w:ascii="宋体" w:hAnsi="宋体" w:eastAsia="宋体" w:cs="宋体"/>
          <w:b w:val="0"/>
          <w:bCs w:val="0"/>
          <w:sz w:val="24"/>
          <w:szCs w:val="24"/>
          <w:lang w:val="en-US" w:eastAsia="zh-CN"/>
        </w:rPr>
        <w:t>村</w:t>
      </w:r>
      <w:r>
        <w:rPr>
          <w:rFonts w:hint="eastAsia" w:ascii="宋体" w:hAnsi="宋体" w:eastAsia="宋体" w:cs="宋体"/>
          <w:b w:val="0"/>
          <w:bCs w:val="0"/>
          <w:sz w:val="24"/>
          <w:szCs w:val="24"/>
          <w:lang w:val="en-US" w:eastAsia="zh-CN"/>
        </w:rPr>
        <w:t>实地实情</w:t>
      </w:r>
      <w:r>
        <w:rPr>
          <w:rFonts w:hint="default" w:ascii="宋体" w:hAnsi="宋体" w:eastAsia="宋体" w:cs="宋体"/>
          <w:b w:val="0"/>
          <w:bCs w:val="0"/>
          <w:sz w:val="24"/>
          <w:szCs w:val="24"/>
          <w:lang w:val="en-US" w:eastAsia="zh-CN"/>
        </w:rPr>
        <w:t>调查</w:t>
      </w:r>
      <w:r>
        <w:rPr>
          <w:rFonts w:hint="eastAsia" w:ascii="宋体" w:hAnsi="宋体" w:eastAsia="宋体" w:cs="宋体"/>
          <w:b w:val="0"/>
          <w:bCs w:val="0"/>
          <w:sz w:val="24"/>
          <w:szCs w:val="24"/>
          <w:lang w:val="en-US" w:eastAsia="zh-CN"/>
        </w:rPr>
        <w:t>分析的</w:t>
      </w:r>
      <w:r>
        <w:rPr>
          <w:rFonts w:hint="default" w:ascii="宋体" w:hAnsi="宋体" w:eastAsia="宋体" w:cs="宋体"/>
          <w:b w:val="0"/>
          <w:bCs w:val="0"/>
          <w:sz w:val="24"/>
          <w:szCs w:val="24"/>
          <w:lang w:val="en-US" w:eastAsia="zh-CN"/>
        </w:rPr>
        <w:t>方法</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本书作者在1936年对江村进行了为期两个月的调查</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详尽地调查了村里的土地、人口、经济等内容</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整村调查方法不仅有助于分析江村的农民生活变化，也有助于分析类似于江村的中国农村社会经济变迁</w:t>
      </w:r>
      <w:r>
        <w:rPr>
          <w:rFonts w:hint="eastAsia" w:ascii="宋体" w:hAnsi="宋体" w:eastAsia="宋体" w:cs="宋体"/>
          <w:b w:val="0"/>
          <w:bCs w:val="0"/>
          <w:sz w:val="24"/>
          <w:szCs w:val="24"/>
          <w:lang w:val="en-US" w:eastAsia="zh-CN"/>
        </w:rPr>
        <w:t>；二是以</w:t>
      </w:r>
      <w:r>
        <w:rPr>
          <w:rFonts w:hint="default" w:ascii="宋体" w:hAnsi="宋体" w:eastAsia="宋体" w:cs="宋体"/>
          <w:b w:val="0"/>
          <w:bCs w:val="0"/>
          <w:sz w:val="24"/>
          <w:szCs w:val="24"/>
          <w:lang w:val="en-US" w:eastAsia="zh-CN"/>
        </w:rPr>
        <w:t>历史</w:t>
      </w:r>
      <w:r>
        <w:rPr>
          <w:rFonts w:hint="eastAsia" w:ascii="宋体" w:hAnsi="宋体" w:eastAsia="宋体" w:cs="宋体"/>
          <w:b w:val="0"/>
          <w:bCs w:val="0"/>
          <w:sz w:val="24"/>
          <w:szCs w:val="24"/>
          <w:lang w:val="en-US" w:eastAsia="zh-CN"/>
        </w:rPr>
        <w:t>变迁的视角进行</w:t>
      </w:r>
      <w:r>
        <w:rPr>
          <w:rFonts w:hint="default" w:ascii="宋体" w:hAnsi="宋体" w:eastAsia="宋体" w:cs="宋体"/>
          <w:b w:val="0"/>
          <w:bCs w:val="0"/>
          <w:sz w:val="24"/>
          <w:szCs w:val="24"/>
          <w:lang w:val="en-US" w:eastAsia="zh-CN"/>
        </w:rPr>
        <w:t>比较分析</w:t>
      </w:r>
      <w:r>
        <w:rPr>
          <w:rFonts w:hint="eastAsia" w:ascii="宋体" w:hAnsi="宋体" w:eastAsia="宋体" w:cs="宋体"/>
          <w:b w:val="0"/>
          <w:bCs w:val="0"/>
          <w:sz w:val="24"/>
          <w:szCs w:val="24"/>
          <w:lang w:val="en-US" w:eastAsia="zh-CN"/>
        </w:rPr>
        <w:t>的</w:t>
      </w:r>
      <w:r>
        <w:rPr>
          <w:rFonts w:hint="default" w:ascii="宋体" w:hAnsi="宋体" w:eastAsia="宋体" w:cs="宋体"/>
          <w:b w:val="0"/>
          <w:bCs w:val="0"/>
          <w:sz w:val="24"/>
          <w:szCs w:val="24"/>
          <w:lang w:val="en-US" w:eastAsia="zh-CN"/>
        </w:rPr>
        <w:t>方法</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本书对江村的三次调查体现了鲜明的历史时代印记</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由于时代背景、政治背景、经济环境和社会生活等环境的影响，中国人民的社会经济方式和社会经济活动存在较大差异，通过三个时间段的历史比较，客观分析江村40余年的农村生活变化</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特别是由于建国以前的统计资料</w:t>
      </w:r>
      <w:r>
        <w:rPr>
          <w:rFonts w:hint="eastAsia" w:ascii="宋体" w:hAnsi="宋体" w:eastAsia="宋体" w:cs="宋体"/>
          <w:b w:val="0"/>
          <w:bCs w:val="0"/>
          <w:sz w:val="24"/>
          <w:szCs w:val="24"/>
          <w:lang w:val="en-US" w:eastAsia="zh-CN"/>
        </w:rPr>
        <w:t>相对</w:t>
      </w:r>
      <w:r>
        <w:rPr>
          <w:rFonts w:hint="default" w:ascii="宋体" w:hAnsi="宋体" w:eastAsia="宋体" w:cs="宋体"/>
          <w:b w:val="0"/>
          <w:bCs w:val="0"/>
          <w:sz w:val="24"/>
          <w:szCs w:val="24"/>
          <w:lang w:val="en-US" w:eastAsia="zh-CN"/>
        </w:rPr>
        <w:t>匮乏，本</w:t>
      </w:r>
      <w:r>
        <w:rPr>
          <w:rFonts w:hint="eastAsia" w:ascii="宋体" w:hAnsi="宋体" w:eastAsia="宋体" w:cs="宋体"/>
          <w:b w:val="0"/>
          <w:bCs w:val="0"/>
          <w:sz w:val="24"/>
          <w:szCs w:val="24"/>
          <w:lang w:val="en-US" w:eastAsia="zh-CN"/>
        </w:rPr>
        <w:t>书</w:t>
      </w:r>
      <w:r>
        <w:rPr>
          <w:rFonts w:hint="default" w:ascii="宋体" w:hAnsi="宋体" w:eastAsia="宋体" w:cs="宋体"/>
          <w:b w:val="0"/>
          <w:bCs w:val="0"/>
          <w:sz w:val="24"/>
          <w:szCs w:val="24"/>
          <w:lang w:val="en-US" w:eastAsia="zh-CN"/>
        </w:rPr>
        <w:t>对江村的农村经济调查为</w:t>
      </w:r>
      <w:r>
        <w:rPr>
          <w:rFonts w:hint="eastAsia" w:ascii="宋体" w:hAnsi="宋体" w:eastAsia="宋体" w:cs="宋体"/>
          <w:b w:val="0"/>
          <w:bCs w:val="0"/>
          <w:sz w:val="24"/>
          <w:szCs w:val="24"/>
          <w:lang w:val="en-US" w:eastAsia="zh-CN"/>
        </w:rPr>
        <w:t>后来学者</w:t>
      </w:r>
      <w:r>
        <w:rPr>
          <w:rFonts w:hint="default" w:ascii="宋体" w:hAnsi="宋体" w:eastAsia="宋体" w:cs="宋体"/>
          <w:b w:val="0"/>
          <w:bCs w:val="0"/>
          <w:sz w:val="24"/>
          <w:szCs w:val="24"/>
          <w:lang w:val="en-US" w:eastAsia="zh-CN"/>
        </w:rPr>
        <w:t>进行不同历史阶段的对比研究提供了较好的参考</w:t>
      </w:r>
      <w:r>
        <w:rPr>
          <w:rFonts w:hint="eastAsia" w:ascii="宋体" w:hAnsi="宋体" w:eastAsia="宋体" w:cs="宋体"/>
          <w:b w:val="0"/>
          <w:bCs w:val="0"/>
          <w:sz w:val="24"/>
          <w:szCs w:val="24"/>
          <w:lang w:val="en-US" w:eastAsia="zh-CN"/>
        </w:rPr>
        <w:t>；三是以空间视角开展分析的方法，</w:t>
      </w:r>
      <w:r>
        <w:rPr>
          <w:rFonts w:hint="default" w:ascii="宋体" w:hAnsi="宋体" w:eastAsia="宋体" w:cs="宋体"/>
          <w:b w:val="0"/>
          <w:bCs w:val="0"/>
          <w:sz w:val="24"/>
          <w:szCs w:val="24"/>
          <w:lang w:val="en-US" w:eastAsia="zh-CN"/>
        </w:rPr>
        <w:t>本书利用了空间</w:t>
      </w:r>
      <w:r>
        <w:rPr>
          <w:rFonts w:hint="eastAsia" w:ascii="宋体" w:hAnsi="宋体" w:eastAsia="宋体" w:cs="宋体"/>
          <w:b w:val="0"/>
          <w:bCs w:val="0"/>
          <w:sz w:val="24"/>
          <w:szCs w:val="24"/>
          <w:lang w:val="en-US" w:eastAsia="zh-CN"/>
        </w:rPr>
        <w:t>横向的</w:t>
      </w:r>
      <w:r>
        <w:rPr>
          <w:rFonts w:hint="default" w:ascii="宋体" w:hAnsi="宋体" w:eastAsia="宋体" w:cs="宋体"/>
          <w:b w:val="0"/>
          <w:bCs w:val="0"/>
          <w:sz w:val="24"/>
          <w:szCs w:val="24"/>
          <w:lang w:val="en-US" w:eastAsia="zh-CN"/>
        </w:rPr>
        <w:t>分析方法，</w:t>
      </w:r>
      <w:r>
        <w:rPr>
          <w:rFonts w:hint="eastAsia" w:ascii="宋体" w:hAnsi="宋体" w:eastAsia="宋体" w:cs="宋体"/>
          <w:b w:val="0"/>
          <w:bCs w:val="0"/>
          <w:sz w:val="24"/>
          <w:szCs w:val="24"/>
          <w:lang w:val="en-US" w:eastAsia="zh-CN"/>
        </w:rPr>
        <w:t>将</w:t>
      </w:r>
      <w:r>
        <w:rPr>
          <w:rFonts w:hint="default" w:ascii="宋体" w:hAnsi="宋体" w:eastAsia="宋体" w:cs="宋体"/>
          <w:b w:val="0"/>
          <w:bCs w:val="0"/>
          <w:sz w:val="24"/>
          <w:szCs w:val="24"/>
          <w:lang w:val="en-US" w:eastAsia="zh-CN"/>
        </w:rPr>
        <w:t>开弦弓</w:t>
      </w:r>
      <w:r>
        <w:rPr>
          <w:rFonts w:hint="eastAsia" w:ascii="宋体" w:hAnsi="宋体" w:eastAsia="宋体" w:cs="宋体"/>
          <w:b w:val="0"/>
          <w:bCs w:val="0"/>
          <w:sz w:val="24"/>
          <w:szCs w:val="24"/>
          <w:lang w:val="en-US" w:eastAsia="zh-CN"/>
        </w:rPr>
        <w:t>村经济置于村</w:t>
      </w:r>
      <w:r>
        <w:rPr>
          <w:rFonts w:hint="default" w:ascii="宋体" w:hAnsi="宋体" w:eastAsia="宋体" w:cs="宋体"/>
          <w:b w:val="0"/>
          <w:bCs w:val="0"/>
          <w:sz w:val="24"/>
          <w:szCs w:val="24"/>
          <w:lang w:val="en-US" w:eastAsia="zh-CN"/>
        </w:rPr>
        <w:t>周围的</w:t>
      </w:r>
      <w:r>
        <w:rPr>
          <w:rFonts w:hint="eastAsia" w:ascii="宋体" w:hAnsi="宋体" w:eastAsia="宋体" w:cs="宋体"/>
          <w:b w:val="0"/>
          <w:bCs w:val="0"/>
          <w:sz w:val="24"/>
          <w:szCs w:val="24"/>
          <w:lang w:val="en-US" w:eastAsia="zh-CN"/>
        </w:rPr>
        <w:t>经济小</w:t>
      </w:r>
      <w:r>
        <w:rPr>
          <w:rFonts w:hint="default" w:ascii="宋体" w:hAnsi="宋体" w:eastAsia="宋体" w:cs="宋体"/>
          <w:b w:val="0"/>
          <w:bCs w:val="0"/>
          <w:sz w:val="24"/>
          <w:szCs w:val="24"/>
          <w:lang w:val="en-US" w:eastAsia="zh-CN"/>
        </w:rPr>
        <w:t>环境</w:t>
      </w:r>
      <w:r>
        <w:rPr>
          <w:rFonts w:hint="eastAsia" w:ascii="宋体" w:hAnsi="宋体" w:eastAsia="宋体" w:cs="宋体"/>
          <w:b w:val="0"/>
          <w:bCs w:val="0"/>
          <w:sz w:val="24"/>
          <w:szCs w:val="24"/>
          <w:lang w:val="en-US" w:eastAsia="zh-CN"/>
        </w:rPr>
        <w:t>和</w:t>
      </w:r>
      <w:r>
        <w:rPr>
          <w:rFonts w:hint="default" w:ascii="宋体" w:hAnsi="宋体" w:eastAsia="宋体" w:cs="宋体"/>
          <w:b w:val="0"/>
          <w:bCs w:val="0"/>
          <w:sz w:val="24"/>
          <w:szCs w:val="24"/>
          <w:lang w:val="en-US" w:eastAsia="zh-CN"/>
        </w:rPr>
        <w:t>长江下游流域</w:t>
      </w:r>
      <w:r>
        <w:rPr>
          <w:rFonts w:hint="eastAsia" w:ascii="宋体" w:hAnsi="宋体" w:eastAsia="宋体" w:cs="宋体"/>
          <w:b w:val="0"/>
          <w:bCs w:val="0"/>
          <w:sz w:val="24"/>
          <w:szCs w:val="24"/>
          <w:lang w:val="en-US" w:eastAsia="zh-CN"/>
        </w:rPr>
        <w:t>的经济大环境中进行分析，江村经济不是孤立的，是放在当时空间经济系统之中研究。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三、《江村经济》阅读启示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《江村经济》一书体现的费孝通先生在研究和治学方面的精神和方法值得我们学习和践行。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是善于观察和发现问题的能力。费孝通先生在前言中写道：“这本书的写成可以说是并非出于著者有意栽培的结果，而是由于一连串的客观的偶然因素促成的。”几个偶然因素促成费老在江村呆了近两个月的时间，期间他受到当地村民生活一些现象的吸引，开始注意观察身边的社会现实，对社会现象，特别是对新的、他自己不熟悉、不了解的社会现象保持高度的好奇心，并从这种好奇心出发，多多进行观察，在观察的基础上提出各种疑问，发现研究问题。这正是我们目前研究选题所缺乏的，应该说，从身边工作生活实际中来，到工作生活实际中去，是发现研究问题的最好途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二是对一件事持之以恒的专注能力。</w:t>
      </w:r>
      <w:r>
        <w:rPr>
          <w:rFonts w:hint="default" w:ascii="宋体" w:hAnsi="宋体" w:eastAsia="宋体" w:cs="宋体"/>
          <w:b w:val="0"/>
          <w:bCs w:val="0"/>
          <w:sz w:val="24"/>
          <w:szCs w:val="24"/>
          <w:lang w:val="en-US" w:eastAsia="zh-CN"/>
        </w:rPr>
        <w:t>正是</w:t>
      </w:r>
      <w:r>
        <w:rPr>
          <w:rFonts w:hint="eastAsia" w:ascii="宋体" w:hAnsi="宋体" w:eastAsia="宋体" w:cs="宋体"/>
          <w:b w:val="0"/>
          <w:bCs w:val="0"/>
          <w:sz w:val="24"/>
          <w:szCs w:val="24"/>
          <w:lang w:val="en-US" w:eastAsia="zh-CN"/>
        </w:rPr>
        <w:t>由于</w:t>
      </w:r>
      <w:r>
        <w:rPr>
          <w:rFonts w:hint="default" w:ascii="宋体" w:hAnsi="宋体" w:eastAsia="宋体" w:cs="宋体"/>
          <w:b w:val="0"/>
          <w:bCs w:val="0"/>
          <w:sz w:val="24"/>
          <w:szCs w:val="24"/>
          <w:lang w:val="en-US" w:eastAsia="zh-CN"/>
        </w:rPr>
        <w:t>长期的</w:t>
      </w:r>
      <w:r>
        <w:rPr>
          <w:rFonts w:hint="eastAsia" w:ascii="宋体" w:hAnsi="宋体" w:eastAsia="宋体" w:cs="宋体"/>
          <w:b w:val="0"/>
          <w:bCs w:val="0"/>
          <w:sz w:val="24"/>
          <w:szCs w:val="24"/>
          <w:lang w:val="en-US" w:eastAsia="zh-CN"/>
        </w:rPr>
        <w:t>专</w:t>
      </w:r>
      <w:r>
        <w:rPr>
          <w:rFonts w:hint="default" w:ascii="宋体" w:hAnsi="宋体" w:eastAsia="宋体" w:cs="宋体"/>
          <w:b w:val="0"/>
          <w:bCs w:val="0"/>
          <w:sz w:val="24"/>
          <w:szCs w:val="24"/>
          <w:lang w:val="en-US" w:eastAsia="zh-CN"/>
        </w:rPr>
        <w:t>注，费</w:t>
      </w:r>
      <w:r>
        <w:rPr>
          <w:rFonts w:hint="eastAsia" w:ascii="宋体" w:hAnsi="宋体" w:eastAsia="宋体" w:cs="宋体"/>
          <w:b w:val="0"/>
          <w:bCs w:val="0"/>
          <w:sz w:val="24"/>
          <w:szCs w:val="24"/>
          <w:lang w:val="en-US" w:eastAsia="zh-CN"/>
        </w:rPr>
        <w:t>孝通先生才会对江村现象和问题</w:t>
      </w:r>
      <w:r>
        <w:rPr>
          <w:rFonts w:hint="default" w:ascii="宋体" w:hAnsi="宋体" w:eastAsia="宋体" w:cs="宋体"/>
          <w:b w:val="0"/>
          <w:bCs w:val="0"/>
          <w:sz w:val="24"/>
          <w:szCs w:val="24"/>
          <w:lang w:val="en-US" w:eastAsia="zh-CN"/>
        </w:rPr>
        <w:t>经常地思考，形成了他能在十分不利的条件下完成这一研究的扎实的基础。换句话说，如果没有这种长期的关注和经常的思考，他到江村可能除了偶然碰到的现象，什么印象也不会留下，</w:t>
      </w:r>
      <w:r>
        <w:rPr>
          <w:rFonts w:hint="eastAsia" w:ascii="宋体" w:hAnsi="宋体" w:eastAsia="宋体" w:cs="宋体"/>
          <w:b w:val="0"/>
          <w:bCs w:val="0"/>
          <w:sz w:val="24"/>
          <w:szCs w:val="24"/>
          <w:lang w:val="en-US" w:eastAsia="zh-CN"/>
        </w:rPr>
        <w:t>更不会还有后来的重访和三访，也不会有目前我们看到的《江村经济》这本著作</w:t>
      </w:r>
      <w:r>
        <w:rPr>
          <w:rFonts w:hint="default" w:ascii="宋体" w:hAnsi="宋体" w:eastAsia="宋体" w:cs="宋体"/>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三是深入实地</w:t>
      </w:r>
      <w:r>
        <w:rPr>
          <w:rFonts w:hint="eastAsia" w:ascii="宋体" w:hAnsi="宋体" w:eastAsia="宋体" w:cs="宋体"/>
          <w:b w:val="0"/>
          <w:bCs w:val="0"/>
          <w:sz w:val="24"/>
          <w:szCs w:val="24"/>
          <w:lang w:val="en-US" w:eastAsia="zh-CN"/>
        </w:rPr>
        <w:t>进行扎实实情调查的精神</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没有丰富的第一手资料，研究如同没有根基的空中楼阁，也会使我们的研究缺乏厚度、不鲜活。目前我们的研究大体可分为思辨类和实证类，思辨类基本是从文献到文献，实证类也大体只是做些访谈、搞些问卷，很难再有像费孝通先生利用近两个月的时间整个深入实地、深入一线做实情调查，这种扎扎实实的田野调查正</w:t>
      </w:r>
      <w:bookmarkStart w:id="0" w:name="_GoBack"/>
      <w:bookmarkEnd w:id="0"/>
      <w:r>
        <w:rPr>
          <w:rFonts w:hint="eastAsia" w:ascii="宋体" w:hAnsi="宋体" w:eastAsia="宋体" w:cs="宋体"/>
          <w:b w:val="0"/>
          <w:bCs w:val="0"/>
          <w:sz w:val="24"/>
          <w:szCs w:val="24"/>
          <w:lang w:val="en-US" w:eastAsia="zh-CN"/>
        </w:rPr>
        <w:t>是我们目前研究者缺乏的。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121B8"/>
    <w:rsid w:val="020D5F5A"/>
    <w:rsid w:val="0271105C"/>
    <w:rsid w:val="04C94464"/>
    <w:rsid w:val="04E17928"/>
    <w:rsid w:val="054A5E8A"/>
    <w:rsid w:val="057F760A"/>
    <w:rsid w:val="0A691F8B"/>
    <w:rsid w:val="0FE83ABA"/>
    <w:rsid w:val="136E6CE2"/>
    <w:rsid w:val="138F212F"/>
    <w:rsid w:val="14501574"/>
    <w:rsid w:val="165E0E5B"/>
    <w:rsid w:val="18E74FA3"/>
    <w:rsid w:val="198F7A99"/>
    <w:rsid w:val="1A275024"/>
    <w:rsid w:val="1AFB00AE"/>
    <w:rsid w:val="1B637ACC"/>
    <w:rsid w:val="1F1F40BB"/>
    <w:rsid w:val="214A6C4B"/>
    <w:rsid w:val="23F8376E"/>
    <w:rsid w:val="251C6203"/>
    <w:rsid w:val="25C708F2"/>
    <w:rsid w:val="26143FE5"/>
    <w:rsid w:val="28385AD9"/>
    <w:rsid w:val="2D082370"/>
    <w:rsid w:val="2D5C1C20"/>
    <w:rsid w:val="2FAB0774"/>
    <w:rsid w:val="3003171C"/>
    <w:rsid w:val="30CF35E5"/>
    <w:rsid w:val="31541156"/>
    <w:rsid w:val="32AE3D96"/>
    <w:rsid w:val="34A17919"/>
    <w:rsid w:val="3510277D"/>
    <w:rsid w:val="35107A9F"/>
    <w:rsid w:val="35BB7622"/>
    <w:rsid w:val="35EC7E5D"/>
    <w:rsid w:val="35F84448"/>
    <w:rsid w:val="3751682D"/>
    <w:rsid w:val="37757782"/>
    <w:rsid w:val="38D95F70"/>
    <w:rsid w:val="39BC13DF"/>
    <w:rsid w:val="39EC3999"/>
    <w:rsid w:val="3A737072"/>
    <w:rsid w:val="3A907DAC"/>
    <w:rsid w:val="3C8F1EDA"/>
    <w:rsid w:val="3D5A65DC"/>
    <w:rsid w:val="3DDA4304"/>
    <w:rsid w:val="3E9D004A"/>
    <w:rsid w:val="41134946"/>
    <w:rsid w:val="41635073"/>
    <w:rsid w:val="429C3909"/>
    <w:rsid w:val="431B1747"/>
    <w:rsid w:val="436B7A91"/>
    <w:rsid w:val="4481321A"/>
    <w:rsid w:val="45FB2314"/>
    <w:rsid w:val="47932367"/>
    <w:rsid w:val="4AD62065"/>
    <w:rsid w:val="4E5F79A7"/>
    <w:rsid w:val="4EAC0939"/>
    <w:rsid w:val="4F0B0773"/>
    <w:rsid w:val="4FA24A64"/>
    <w:rsid w:val="4FEE18EE"/>
    <w:rsid w:val="50FE6DAE"/>
    <w:rsid w:val="5177031F"/>
    <w:rsid w:val="51906BA8"/>
    <w:rsid w:val="51C06047"/>
    <w:rsid w:val="52071249"/>
    <w:rsid w:val="525757B7"/>
    <w:rsid w:val="55C15828"/>
    <w:rsid w:val="57832DE4"/>
    <w:rsid w:val="5A3972A2"/>
    <w:rsid w:val="5AE17D38"/>
    <w:rsid w:val="5C9D6090"/>
    <w:rsid w:val="5D804774"/>
    <w:rsid w:val="5DE065AC"/>
    <w:rsid w:val="5F5E26C7"/>
    <w:rsid w:val="5F860C62"/>
    <w:rsid w:val="626B3F4B"/>
    <w:rsid w:val="63620AAE"/>
    <w:rsid w:val="64563189"/>
    <w:rsid w:val="64E843A0"/>
    <w:rsid w:val="6537215E"/>
    <w:rsid w:val="669B43AC"/>
    <w:rsid w:val="675B5388"/>
    <w:rsid w:val="68622CA9"/>
    <w:rsid w:val="69331F39"/>
    <w:rsid w:val="6B0876C7"/>
    <w:rsid w:val="6CA039C4"/>
    <w:rsid w:val="6CD43AA3"/>
    <w:rsid w:val="73760CDF"/>
    <w:rsid w:val="73851A4A"/>
    <w:rsid w:val="73D909A8"/>
    <w:rsid w:val="740D0CCF"/>
    <w:rsid w:val="76662C8F"/>
    <w:rsid w:val="788260C2"/>
    <w:rsid w:val="7A9D4C16"/>
    <w:rsid w:val="7BE94E53"/>
    <w:rsid w:val="7D555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2020-10-24T12:51:00Z</dcterms:created>
  <dc:creator>Administrator</dc:creator>
  <cp:lastModifiedBy>Administrator</cp:lastModifiedBy>
  <dcterms:modified xsi:type="dcterms:W3CDTF">2020-10-25T14:21:32Z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