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读 书 报 告</w:t>
      </w:r>
    </w:p>
    <w:p>
      <w:pPr>
        <w:jc w:val="center"/>
        <w:rPr>
          <w:rFonts w:hint="default"/>
          <w:b w:val="0"/>
          <w:bCs w:val="0"/>
          <w:sz w:val="24"/>
          <w:szCs w:val="24"/>
          <w:lang w:val="en-US" w:eastAsia="zh-CN"/>
        </w:rPr>
      </w:pPr>
      <w:r>
        <w:rPr>
          <w:rFonts w:hint="eastAsia"/>
          <w:b w:val="0"/>
          <w:bCs w:val="0"/>
          <w:sz w:val="24"/>
          <w:szCs w:val="24"/>
          <w:lang w:val="en-US" w:eastAsia="zh-CN"/>
        </w:rPr>
        <w:t>DG1912001 黄蓓蓓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术部落及其领地—知识探索与学科文化》是由英国教育学者托尼比彻和保罗特罗勒尔创作而成的。比彻对学科文化的兴趣最初产生于对斯诺两种文化的质疑，他认为这般二分法过于简化，而且概念上也有瑕疵，以至于无法将学科文化的多样性和复杂性准确描述出来。之后受格尔茨的启发，尝试用文化人类学的方法去拓展他的研究，勾勒出学术知识领地的画像并探究领地中个主体的多样性特征。美国学者伯顿·克拉克将比彻的文章收人了他所编选的文集《高等教育新论—多学科的研究》。他认为，比彻从组织文化的视角探讨学科内部的运作机制，较之以往从政治、历史、经济等方面进行的研究相比尤显新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该</w:t>
      </w:r>
      <w:bookmarkStart w:id="0" w:name="_GoBack"/>
      <w:bookmarkEnd w:id="0"/>
      <w:r>
        <w:rPr>
          <w:rFonts w:hint="eastAsia" w:ascii="宋体" w:hAnsi="宋体" w:eastAsia="宋体" w:cs="宋体"/>
          <w:b w:val="0"/>
          <w:bCs w:val="0"/>
          <w:sz w:val="24"/>
          <w:szCs w:val="24"/>
          <w:lang w:val="en-US" w:eastAsia="zh-CN"/>
        </w:rPr>
        <w:t>书旨在探求学术部落和它们的领地之间关系的本质，也就是学术文化与学科知识之间的关系本质。基于学科的知识形式及其相关的学术共同体之间的关系中存在着可识别模式的这一假设来验证学科的知识方面的认识论特征与从事该学科的学者群体所形成的文化之间是否存在着某种联系。文化是文化人类学一个具有根本性意义的概念，尽管歧义丛生，但比彻认为，只有这个概念能够比较妥善地把共同的思维方式与集体的行为方式联系起来。学术文化则是在特定的学术环境中经过学术共同体不断重复的实践活动得以表现和强化。学者的工作方式及其对工作的描述是学术文化形式的重要构成因素，它们为学者的认知、情感及价值观提供了跨时间和空间的一致性和相对持久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整本书最为突出的是从三个层次对学科知识进行了分析，即广泛的知识领域、单个的学科领域、次级学科和专攻，并参引了科尔博和比格拉对学科的分类体系，以软和硬、纯粹和应用为维度将学科分了四类即软纯学科、硬纯学科、软性应用学科和硬性应用学科。纯软科学指人文学科和纯社会科学。知识发展具有重复性，结构呈现出有机与整体的结构，同时注重知识的特殊性和复杂性，且受主观意识和价值观的影响较为明显。纯硬科学指纯科学，其知识发展具有累积性和线性特征，知识结构类似晶体或树型，不受个人价值倾向的影响，有清晰的正误标准。应用软科学指应用社会科学，以法学、教育学、行政管理学为代表。强调知识的功能性、功利性，通过软性知识获得技能，关注实践并大量使用案例研究和案例法。应用硬科学指技术学，以机械工程学为代表。知识发展目的性强，注重实用性，一般通过硬性知识获得实际技能，采用探究法，知识的目的性和功能性具有一定的标准，成果多以产品或技术的形式呈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除此之外，比彻等人通过对学术共同体的社会特征进行了比较新颖的分类，首先是根据学科成员联系的紧密程度分为趋同型和趋异型，其中趋同型学科基本持合理的一致性，包括其标准和程序，以便于进行实质控制。人员一问题比率的高低就是城市型和乡村型的分类比准，人员一问题比率是指某一段时间内研究某个问题或某一系列问题的人数的比率。城市型研究模式，属于高人员一问题比率，倾向于许多研究者聚集在一个狭窄的智识领域，围绕数目有限的一些问题，交流频繁，比较容易形成共识，而问题的探究服从于短期的解决。乡村型研究模式属于低人员一问题比率，研究人员选择的研究领域比较广阔，问题分布离散，彼此之间较难形成共识，问题的完全解决绝不是一朝一夕可以实现的。大部分学科如历史学、社会学、地理学等等都属于此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学科的认识论属性和学术共同体的社会特征之间的关系，对该研究的分析维度进行了总结，并指出该研究的现实意义之所在，即推动学科之间的相互理解，共同维护学术事业的尊严，推动学术事业的发展。需要指出的是，不管是认识论方面的还是社会学方面的都只是提供一种认识的维度，在对具体学科进行分析时，这些二元论的两极之间总是存在中间地带的，具体学科可以处在这个连续体的不同点上。而且，同一学科的不同专业领域可以属于不同的类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22AA4"/>
    <w:rsid w:val="015D2593"/>
    <w:rsid w:val="02AA1789"/>
    <w:rsid w:val="03573DE8"/>
    <w:rsid w:val="060D5EAB"/>
    <w:rsid w:val="0E965351"/>
    <w:rsid w:val="10C373AA"/>
    <w:rsid w:val="209E48AE"/>
    <w:rsid w:val="33E81EF8"/>
    <w:rsid w:val="3AD73FDB"/>
    <w:rsid w:val="42C211D9"/>
    <w:rsid w:val="4312526D"/>
    <w:rsid w:val="50DC5490"/>
    <w:rsid w:val="5E6D6713"/>
    <w:rsid w:val="60E67795"/>
    <w:rsid w:val="63E7577D"/>
    <w:rsid w:val="74622AA4"/>
    <w:rsid w:val="75377C2C"/>
    <w:rsid w:val="7C63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2020-10-28T05:42:00Z</dcterms:created>
  <dc:creator>Amy</dc:creator>
  <cp:lastModifiedBy>Amy</cp:lastModifiedBy>
  <dcterms:modified xsi:type="dcterms:W3CDTF">2020-10-31T11:28:25Z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