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center"/>
        <w:textAlignment w:val="auto"/>
        <w:rPr>
          <w:rFonts w:hint="eastAsia" w:asciiTheme="minorEastAsia" w:hAnsiTheme="minorEastAsia" w:eastAsia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>浅谈“</w:t>
      </w:r>
      <w:r>
        <w:rPr>
          <w:rFonts w:asciiTheme="minorEastAsia" w:hAnsiTheme="minorEastAsia"/>
          <w:b/>
          <w:sz w:val="24"/>
          <w:szCs w:val="24"/>
        </w:rPr>
        <w:t>中国学习者悖论</w:t>
      </w:r>
      <w:r>
        <w:rPr>
          <w:rFonts w:hint="eastAsia" w:asciiTheme="minorEastAsia" w:hAnsiTheme="minorEastAsia"/>
          <w:b/>
          <w:sz w:val="24"/>
          <w:szCs w:val="24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center"/>
        <w:textAlignment w:val="auto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  <w:lang w:eastAsia="zh-CN"/>
        </w:rPr>
        <w:t>——《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中国学习者：文化，心理与环境的影响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》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读后感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center"/>
        <w:textAlignment w:val="auto"/>
        <w:rPr>
          <w:rFonts w:hint="eastAsia" w:asciiTheme="minorEastAsia" w:hAnsiTheme="minorEastAsia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center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陈文璐  MG20120001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center"/>
        <w:textAlignment w:val="auto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20级课程与教学论专业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jc w:val="center"/>
        <w:textAlignment w:val="auto"/>
        <w:rPr>
          <w:rFonts w:hint="default" w:asciiTheme="minorEastAsia" w:hAnsiTheme="minorEastAsia"/>
          <w:b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20"/>
        <w:textAlignment w:val="auto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中国学习者：文化，心理与环境的影响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由</w:t>
      </w:r>
      <w:r>
        <w:rPr>
          <w:rFonts w:hint="eastAsia" w:asciiTheme="minorEastAsia" w:hAnsiTheme="minorEastAsia"/>
          <w:sz w:val="24"/>
          <w:szCs w:val="24"/>
        </w:rPr>
        <w:t>大卫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·</w:t>
      </w:r>
      <w:r>
        <w:rPr>
          <w:rFonts w:hint="eastAsia" w:asciiTheme="minorEastAsia" w:hAnsiTheme="minorEastAsia"/>
          <w:sz w:val="24"/>
          <w:szCs w:val="24"/>
        </w:rPr>
        <w:t>沃金斯博士和著名学习心理学家约翰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·比格斯</w:t>
      </w:r>
      <w:r>
        <w:rPr>
          <w:rFonts w:hint="eastAsia" w:asciiTheme="minorEastAsia" w:hAnsiTheme="minorEastAsia"/>
          <w:sz w:val="24"/>
          <w:szCs w:val="24"/>
        </w:rPr>
        <w:t>教授主编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主要描绘了</w:t>
      </w:r>
      <w:r>
        <w:rPr>
          <w:rFonts w:hint="eastAsia" w:asciiTheme="minorEastAsia" w:hAnsiTheme="minorEastAsia"/>
          <w:sz w:val="24"/>
          <w:szCs w:val="24"/>
        </w:rPr>
        <w:t>中国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学习者的“</w:t>
      </w:r>
      <w:r>
        <w:rPr>
          <w:rFonts w:hint="eastAsia" w:asciiTheme="minorEastAsia" w:hAnsiTheme="minorEastAsia"/>
          <w:sz w:val="24"/>
          <w:szCs w:val="24"/>
        </w:rPr>
        <w:t>画像</w:t>
      </w:r>
      <w:r>
        <w:rPr>
          <w:rFonts w:hint="eastAsia" w:asciiTheme="minorEastAsia" w:hAnsiTheme="minorEastAsia"/>
          <w:sz w:val="24"/>
          <w:szCs w:val="24"/>
          <w:lang w:eastAsia="zh-CN"/>
        </w:rPr>
        <w:t>”。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其中，“中国学习者悖论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”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是该书关注的核心问题，即</w:t>
      </w:r>
      <w:r>
        <w:rPr>
          <w:rFonts w:hint="eastAsia" w:asciiTheme="minorEastAsia" w:hAnsiTheme="minorEastAsia"/>
          <w:sz w:val="24"/>
          <w:szCs w:val="24"/>
        </w:rPr>
        <w:t>中国学生在学习过程中采取了死记硬背等在西方学者看来消极、被动的浅层学习方式，但他们却能在国际比赛中屡屡获胜，取得优于西方学生的成绩。近年，无论是BBC纪录片中“中式教育法”在英国中学的胜利，还是中国学生在2018年PISA考试中的再度夺魁，都将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这</w:t>
      </w:r>
      <w:r>
        <w:rPr>
          <w:rFonts w:hint="eastAsia" w:asciiTheme="minorEastAsia" w:hAnsiTheme="minorEastAsia"/>
          <w:sz w:val="24"/>
          <w:szCs w:val="24"/>
        </w:rPr>
        <w:t>个话题再一次推上了风口浪尖</w:t>
      </w:r>
      <w:r>
        <w:rPr>
          <w:rFonts w:hint="eastAsia" w:asciiTheme="minorEastAsia" w:hAnsi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2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书中指出，</w:t>
      </w:r>
      <w:r>
        <w:rPr>
          <w:rFonts w:hint="eastAsia" w:asciiTheme="minorEastAsia" w:hAnsiTheme="minorEastAsia"/>
          <w:sz w:val="24"/>
          <w:szCs w:val="24"/>
        </w:rPr>
        <w:t>反复背记可以加深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学生的</w:t>
      </w:r>
      <w:r>
        <w:rPr>
          <w:rFonts w:hint="eastAsia" w:asciiTheme="minorEastAsia" w:hAnsiTheme="minorEastAsia"/>
          <w:sz w:val="24"/>
          <w:szCs w:val="24"/>
        </w:rPr>
        <w:t>理解。通过深度访谈，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研究者</w:t>
      </w:r>
      <w:r>
        <w:rPr>
          <w:rFonts w:hint="eastAsia" w:asciiTheme="minorEastAsia" w:hAnsiTheme="minorEastAsia"/>
          <w:sz w:val="24"/>
          <w:szCs w:val="24"/>
        </w:rPr>
        <w:t>将“记忆”这一概念进一步细化为“机械性记忆</w:t>
      </w:r>
      <w:r>
        <w:rPr>
          <w:rFonts w:asciiTheme="minorEastAsia" w:hAnsiTheme="minorEastAsia"/>
          <w:sz w:val="24"/>
          <w:szCs w:val="24"/>
        </w:rPr>
        <w:t>”</w:t>
      </w:r>
      <w:r>
        <w:rPr>
          <w:rFonts w:hint="eastAsia" w:asciiTheme="minorEastAsia" w:hAnsiTheme="minorEastAsia"/>
          <w:sz w:val="24"/>
          <w:szCs w:val="24"/>
        </w:rPr>
        <w:t>与“理解性记忆”，而“理解性记忆”对中国学生的学习有显著的正向影响。在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西方学者</w:t>
      </w:r>
      <w:r>
        <w:rPr>
          <w:rFonts w:hint="eastAsia" w:asciiTheme="minorEastAsia" w:hAnsiTheme="minorEastAsia"/>
          <w:sz w:val="24"/>
          <w:szCs w:val="24"/>
        </w:rPr>
        <w:t>看来，这便是他们在看似与“优质教学”相反的教育环境中能频频胜出的秘诀。相信你我皆有过如下奇妙的体验：在理解一些思辨性极强的书籍时，初读只觉得知识隐藏在迷雾深处，看不真切；又读时便觉得知识若隐若现的轮廓已可被人窥见了；再读时，阳光普照，迷雾消散，知识已完全显现在了我们面前。古人云：“读书百遍，其义自见。”中国学习者推崇所谓反复背记的原因，不外乎如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2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这一研究无疑是开创性的。过去，西方学者将“背记”机械地理解为“死记硬背”，并认为这会给学生学习带来消极负面的影响，而该研究则打破了这一传统观念。然而，对“中国学习者悖论”这一现象的解释仅仅局限于此吗？个人认为，或许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还可以从</w:t>
      </w:r>
      <w:r>
        <w:rPr>
          <w:rFonts w:hint="eastAsia" w:asciiTheme="minorEastAsia" w:hAnsiTheme="minorEastAsia"/>
          <w:sz w:val="24"/>
          <w:szCs w:val="24"/>
        </w:rPr>
        <w:t>以下三个方面对“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中国</w:t>
      </w:r>
      <w:r>
        <w:rPr>
          <w:rFonts w:hint="eastAsia" w:asciiTheme="minorEastAsia" w:hAnsiTheme="minorEastAsia"/>
          <w:sz w:val="24"/>
          <w:szCs w:val="24"/>
        </w:rPr>
        <w:t>学习者悖论”进行解释：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一，认知差异导致悖论的形成。中西方对于优质教学环境以及良好学习方法的认知存在明显差异，且这种差异绝不仅仅局限于马顿等人所研究的“背记”概念。深层学习与浅层学习的划分产生于西方的教学实践，体现的是西方学习者的学习特征，所以其不一定适用于评价中国学习者。在大多数西方学者眼中，中国学生只会浅层地接收知识，而缺乏对知识的深入思考。但在中国学习者眼中，很多看似“浅层”的学习方式实则并不“浅层”。他们在背记中理解（马顿等人已证实），在沉默中思考</w:t>
      </w:r>
      <w:r>
        <w:rPr>
          <w:rFonts w:asciiTheme="minorEastAsia" w:hAnsiTheme="minorEastAsia"/>
          <w:color w:val="7F7F7F" w:themeColor="background1" w:themeShade="80"/>
          <w:sz w:val="24"/>
          <w:szCs w:val="24"/>
          <w:vertAlign w:val="superscript"/>
        </w:rPr>
        <w:footnoteReference w:id="0"/>
      </w:r>
      <w:r>
        <w:rPr>
          <w:rFonts w:hint="eastAsia" w:asciiTheme="minorEastAsia" w:hAnsiTheme="minorEastAsia"/>
          <w:sz w:val="24"/>
          <w:szCs w:val="24"/>
        </w:rPr>
        <w:t>，在沉淀中爆发！中国学习者的成功绝非偶然！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二，文化背景差异导致悖论的形成。儒家文化影响下的融合性学习策略成为中国学生致胜的法宝。儒家文化强调“中庸”思想，因此中国学习者具有极强的开放性与包容性，他们通常能将深层学习和浅层学习法融合贯通。</w:t>
      </w:r>
      <w:r>
        <w:rPr>
          <w:rFonts w:asciiTheme="minorEastAsia" w:hAnsiTheme="minorEastAsia"/>
          <w:sz w:val="24"/>
          <w:szCs w:val="24"/>
        </w:rPr>
        <w:t>已有实证研究表明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在西方会造成学业失败的融合性学习,在中国大学生群体身上却能塑造出最佳的学习效果</w:t>
      </w:r>
      <w:r>
        <w:rPr>
          <w:color w:val="7F7F7F" w:themeColor="background1" w:themeShade="80"/>
          <w:sz w:val="24"/>
          <w:szCs w:val="24"/>
          <w:vertAlign w:val="superscript"/>
        </w:rPr>
        <w:footnoteReference w:id="1"/>
      </w:r>
      <w:r>
        <w:rPr>
          <w:rFonts w:asciiTheme="minorEastAsia" w:hAnsi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20"/>
        <w:jc w:val="left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第三，考核制度差异导致悖论的形成。中国教育的考核方式主要以结果性评价为主。所以无论是在“分数决定成败”的初高中阶段，还是在“绩点为王”的大学阶段，中国学习者都被裹挟在应试教育的洪流之中。因此，中国学习者是典型的应试型学生，他们虽不一定能在以过程性评价为主的考核中展露锋芒，却能在PISA这样以结果性评价为主的考试中轻易胜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ind w:firstLine="42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最后，或许有人会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问：“中国学习者悖论”背后所隐含的中国学生独特的学习方法，究竟是让他们陷入了深渊泥潭还是升入了美妙仙境？其实，我们无须给予一个极端的定论，而应以辩证的思维来看待这一现象。一方面，我们应认识到中国学习者自身的独特优势，保持优秀的传统学习方法，坚守文化自信。另一方面，我们应树立科学的教育质量观，以学生的长期发展为教学活动的核心，</w:t>
      </w:r>
      <w:r>
        <w:rPr>
          <w:rFonts w:asciiTheme="minorEastAsia" w:hAnsiTheme="minorEastAsia"/>
          <w:sz w:val="24"/>
          <w:szCs w:val="24"/>
        </w:rPr>
        <w:t>重视学生的归属感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与幸福感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鼓励学生在努力学习和享受快乐之间取得平衡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asciiTheme="minorEastAsia" w:hAnsi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textAlignment w:val="auto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6"/>
      </w:pPr>
      <w:r>
        <w:rPr>
          <w:rFonts w:hint="eastAsia"/>
        </w:rPr>
        <w:t xml:space="preserve"> [1]张华峰,史静寰.走出“中国学习者悖论”——中国大学生主体性学习解释框架的构建[J].中国高教研究,2018(12):31-38.</w:t>
      </w:r>
    </w:p>
  </w:footnote>
  <w:footnote w:id="1">
    <w:p>
      <w:pPr>
        <w:pStyle w:val="6"/>
      </w:pPr>
      <w:r>
        <w:rPr>
          <w:rFonts w:hint="eastAsia"/>
        </w:rPr>
        <w:t xml:space="preserve"> [2]吕林海.融合性学习:西方学生的梦魇,抑或中国学生的圣境——从普洛瑟的“脱节型学生”说起[J].现代远程教育研究,2018(02):45-52+64.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22194"/>
    <w:rsid w:val="000148E1"/>
    <w:rsid w:val="0001496D"/>
    <w:rsid w:val="00021D37"/>
    <w:rsid w:val="00022194"/>
    <w:rsid w:val="0003040B"/>
    <w:rsid w:val="00046B2C"/>
    <w:rsid w:val="00047CDB"/>
    <w:rsid w:val="000604A1"/>
    <w:rsid w:val="00060B14"/>
    <w:rsid w:val="000613B9"/>
    <w:rsid w:val="0007207D"/>
    <w:rsid w:val="00085255"/>
    <w:rsid w:val="00091925"/>
    <w:rsid w:val="00092580"/>
    <w:rsid w:val="00097058"/>
    <w:rsid w:val="000A1AE5"/>
    <w:rsid w:val="000B042C"/>
    <w:rsid w:val="000B4548"/>
    <w:rsid w:val="000D4F14"/>
    <w:rsid w:val="000D531E"/>
    <w:rsid w:val="000D6F47"/>
    <w:rsid w:val="000E5884"/>
    <w:rsid w:val="000E68CA"/>
    <w:rsid w:val="001007A8"/>
    <w:rsid w:val="001248EF"/>
    <w:rsid w:val="00124DA5"/>
    <w:rsid w:val="00144937"/>
    <w:rsid w:val="00144EC3"/>
    <w:rsid w:val="00163371"/>
    <w:rsid w:val="00163B79"/>
    <w:rsid w:val="0017011F"/>
    <w:rsid w:val="00171543"/>
    <w:rsid w:val="00180101"/>
    <w:rsid w:val="00185083"/>
    <w:rsid w:val="001A4973"/>
    <w:rsid w:val="001B1699"/>
    <w:rsid w:val="001B3805"/>
    <w:rsid w:val="001D1163"/>
    <w:rsid w:val="001D16DE"/>
    <w:rsid w:val="001D1B76"/>
    <w:rsid w:val="001D3A34"/>
    <w:rsid w:val="001D3E53"/>
    <w:rsid w:val="001E0F60"/>
    <w:rsid w:val="001E6202"/>
    <w:rsid w:val="001F4205"/>
    <w:rsid w:val="001F5BCA"/>
    <w:rsid w:val="002006BB"/>
    <w:rsid w:val="00201424"/>
    <w:rsid w:val="00201648"/>
    <w:rsid w:val="00202C5D"/>
    <w:rsid w:val="00207DD3"/>
    <w:rsid w:val="00213B35"/>
    <w:rsid w:val="002160F6"/>
    <w:rsid w:val="00217E5C"/>
    <w:rsid w:val="00224570"/>
    <w:rsid w:val="002262F4"/>
    <w:rsid w:val="00230179"/>
    <w:rsid w:val="00241DEF"/>
    <w:rsid w:val="00243FE0"/>
    <w:rsid w:val="0026220A"/>
    <w:rsid w:val="002629DC"/>
    <w:rsid w:val="002659D6"/>
    <w:rsid w:val="00271EB2"/>
    <w:rsid w:val="00272574"/>
    <w:rsid w:val="00277A83"/>
    <w:rsid w:val="00282A40"/>
    <w:rsid w:val="002855FE"/>
    <w:rsid w:val="00297F89"/>
    <w:rsid w:val="002A3F41"/>
    <w:rsid w:val="002A625D"/>
    <w:rsid w:val="002B152D"/>
    <w:rsid w:val="002B2144"/>
    <w:rsid w:val="002C3ADC"/>
    <w:rsid w:val="002C59A6"/>
    <w:rsid w:val="002D2FED"/>
    <w:rsid w:val="002D3992"/>
    <w:rsid w:val="002D5542"/>
    <w:rsid w:val="002E1EB5"/>
    <w:rsid w:val="002E299C"/>
    <w:rsid w:val="002E4146"/>
    <w:rsid w:val="002E5565"/>
    <w:rsid w:val="00307FC4"/>
    <w:rsid w:val="00310098"/>
    <w:rsid w:val="00317853"/>
    <w:rsid w:val="00320174"/>
    <w:rsid w:val="003228C6"/>
    <w:rsid w:val="00330D6E"/>
    <w:rsid w:val="00350612"/>
    <w:rsid w:val="00355EA7"/>
    <w:rsid w:val="00360DC2"/>
    <w:rsid w:val="00364C5A"/>
    <w:rsid w:val="0036757A"/>
    <w:rsid w:val="003737E8"/>
    <w:rsid w:val="00373BFC"/>
    <w:rsid w:val="003834C3"/>
    <w:rsid w:val="00384111"/>
    <w:rsid w:val="0038505F"/>
    <w:rsid w:val="003853F6"/>
    <w:rsid w:val="00391E23"/>
    <w:rsid w:val="003A001D"/>
    <w:rsid w:val="003B4485"/>
    <w:rsid w:val="003C0BBA"/>
    <w:rsid w:val="003C0C7E"/>
    <w:rsid w:val="003D352E"/>
    <w:rsid w:val="003D53A8"/>
    <w:rsid w:val="003E5905"/>
    <w:rsid w:val="003E5BFE"/>
    <w:rsid w:val="003F2F3E"/>
    <w:rsid w:val="003F504E"/>
    <w:rsid w:val="003F6A11"/>
    <w:rsid w:val="00400279"/>
    <w:rsid w:val="00407458"/>
    <w:rsid w:val="00417DC4"/>
    <w:rsid w:val="004234E7"/>
    <w:rsid w:val="00431777"/>
    <w:rsid w:val="00432014"/>
    <w:rsid w:val="004337D1"/>
    <w:rsid w:val="00444AA2"/>
    <w:rsid w:val="0045098F"/>
    <w:rsid w:val="004601EA"/>
    <w:rsid w:val="00465F28"/>
    <w:rsid w:val="00467413"/>
    <w:rsid w:val="004737E5"/>
    <w:rsid w:val="00477F28"/>
    <w:rsid w:val="00493CC6"/>
    <w:rsid w:val="00497502"/>
    <w:rsid w:val="0049766B"/>
    <w:rsid w:val="004A0A33"/>
    <w:rsid w:val="004A603F"/>
    <w:rsid w:val="004B3939"/>
    <w:rsid w:val="004C16F7"/>
    <w:rsid w:val="004E2B7B"/>
    <w:rsid w:val="004E438A"/>
    <w:rsid w:val="004E615F"/>
    <w:rsid w:val="004F357B"/>
    <w:rsid w:val="0051148F"/>
    <w:rsid w:val="00515877"/>
    <w:rsid w:val="005179A7"/>
    <w:rsid w:val="005219F4"/>
    <w:rsid w:val="00522245"/>
    <w:rsid w:val="0053702A"/>
    <w:rsid w:val="005420A6"/>
    <w:rsid w:val="00544994"/>
    <w:rsid w:val="00551567"/>
    <w:rsid w:val="00554D03"/>
    <w:rsid w:val="005600B3"/>
    <w:rsid w:val="0056107A"/>
    <w:rsid w:val="00565526"/>
    <w:rsid w:val="00567760"/>
    <w:rsid w:val="00575EBC"/>
    <w:rsid w:val="005929E5"/>
    <w:rsid w:val="00596526"/>
    <w:rsid w:val="005A247A"/>
    <w:rsid w:val="005A3C9E"/>
    <w:rsid w:val="005B1FB4"/>
    <w:rsid w:val="005B38A4"/>
    <w:rsid w:val="005B3C49"/>
    <w:rsid w:val="005C2867"/>
    <w:rsid w:val="005C7315"/>
    <w:rsid w:val="005D6408"/>
    <w:rsid w:val="005E1510"/>
    <w:rsid w:val="005E4788"/>
    <w:rsid w:val="005F0D54"/>
    <w:rsid w:val="005F41FE"/>
    <w:rsid w:val="005F5892"/>
    <w:rsid w:val="00615880"/>
    <w:rsid w:val="0062201B"/>
    <w:rsid w:val="0062762F"/>
    <w:rsid w:val="00633AE1"/>
    <w:rsid w:val="00654AA5"/>
    <w:rsid w:val="00674CCC"/>
    <w:rsid w:val="006772F8"/>
    <w:rsid w:val="0067772A"/>
    <w:rsid w:val="00677BDE"/>
    <w:rsid w:val="006924FE"/>
    <w:rsid w:val="006930FE"/>
    <w:rsid w:val="00697320"/>
    <w:rsid w:val="006A0CD5"/>
    <w:rsid w:val="006B0178"/>
    <w:rsid w:val="006B33E9"/>
    <w:rsid w:val="006D1992"/>
    <w:rsid w:val="006D74FC"/>
    <w:rsid w:val="006E0221"/>
    <w:rsid w:val="006E0DC8"/>
    <w:rsid w:val="006E2899"/>
    <w:rsid w:val="006E2F28"/>
    <w:rsid w:val="006E3E15"/>
    <w:rsid w:val="006E4B69"/>
    <w:rsid w:val="006E7D7A"/>
    <w:rsid w:val="006F0EB7"/>
    <w:rsid w:val="006F6196"/>
    <w:rsid w:val="0070692E"/>
    <w:rsid w:val="0071233B"/>
    <w:rsid w:val="00712726"/>
    <w:rsid w:val="00714600"/>
    <w:rsid w:val="007165A9"/>
    <w:rsid w:val="00716A22"/>
    <w:rsid w:val="00720D9E"/>
    <w:rsid w:val="00727233"/>
    <w:rsid w:val="00747710"/>
    <w:rsid w:val="00750392"/>
    <w:rsid w:val="00754941"/>
    <w:rsid w:val="00756786"/>
    <w:rsid w:val="007579A3"/>
    <w:rsid w:val="007605B4"/>
    <w:rsid w:val="00766164"/>
    <w:rsid w:val="007742EC"/>
    <w:rsid w:val="0077639C"/>
    <w:rsid w:val="00776524"/>
    <w:rsid w:val="00780AD8"/>
    <w:rsid w:val="00783BEC"/>
    <w:rsid w:val="00794E71"/>
    <w:rsid w:val="007960F4"/>
    <w:rsid w:val="007A00C0"/>
    <w:rsid w:val="007A41BD"/>
    <w:rsid w:val="007B304B"/>
    <w:rsid w:val="007E138F"/>
    <w:rsid w:val="007E5363"/>
    <w:rsid w:val="007F0835"/>
    <w:rsid w:val="007F2537"/>
    <w:rsid w:val="007F529D"/>
    <w:rsid w:val="00811420"/>
    <w:rsid w:val="0081437B"/>
    <w:rsid w:val="00815AAC"/>
    <w:rsid w:val="0084123F"/>
    <w:rsid w:val="0085121A"/>
    <w:rsid w:val="0087333E"/>
    <w:rsid w:val="00876479"/>
    <w:rsid w:val="00876B88"/>
    <w:rsid w:val="00880910"/>
    <w:rsid w:val="00881CBC"/>
    <w:rsid w:val="00885D05"/>
    <w:rsid w:val="0089280A"/>
    <w:rsid w:val="008A07BF"/>
    <w:rsid w:val="008A0879"/>
    <w:rsid w:val="008A50AF"/>
    <w:rsid w:val="008A7572"/>
    <w:rsid w:val="008B7FC7"/>
    <w:rsid w:val="008C53A0"/>
    <w:rsid w:val="008D380A"/>
    <w:rsid w:val="008D38C1"/>
    <w:rsid w:val="008E6002"/>
    <w:rsid w:val="008E68A2"/>
    <w:rsid w:val="008E7425"/>
    <w:rsid w:val="008F3E77"/>
    <w:rsid w:val="00903A12"/>
    <w:rsid w:val="00903A57"/>
    <w:rsid w:val="00904461"/>
    <w:rsid w:val="0090603E"/>
    <w:rsid w:val="009079BB"/>
    <w:rsid w:val="00911297"/>
    <w:rsid w:val="00912817"/>
    <w:rsid w:val="00916804"/>
    <w:rsid w:val="009262C3"/>
    <w:rsid w:val="0093272A"/>
    <w:rsid w:val="00944248"/>
    <w:rsid w:val="009542EE"/>
    <w:rsid w:val="00955ECF"/>
    <w:rsid w:val="009649B5"/>
    <w:rsid w:val="0097190E"/>
    <w:rsid w:val="00976E5C"/>
    <w:rsid w:val="00977A17"/>
    <w:rsid w:val="00982118"/>
    <w:rsid w:val="009843C5"/>
    <w:rsid w:val="00984A42"/>
    <w:rsid w:val="00985F5A"/>
    <w:rsid w:val="00987537"/>
    <w:rsid w:val="009A4901"/>
    <w:rsid w:val="009A7F88"/>
    <w:rsid w:val="009B29EA"/>
    <w:rsid w:val="009B4217"/>
    <w:rsid w:val="009B6B32"/>
    <w:rsid w:val="009C59EA"/>
    <w:rsid w:val="009C680B"/>
    <w:rsid w:val="009C771F"/>
    <w:rsid w:val="009D1D06"/>
    <w:rsid w:val="009D286C"/>
    <w:rsid w:val="009E2572"/>
    <w:rsid w:val="009F25EA"/>
    <w:rsid w:val="009F62A3"/>
    <w:rsid w:val="009F72AE"/>
    <w:rsid w:val="00A0147C"/>
    <w:rsid w:val="00A06F15"/>
    <w:rsid w:val="00A07046"/>
    <w:rsid w:val="00A11885"/>
    <w:rsid w:val="00A236C5"/>
    <w:rsid w:val="00A24336"/>
    <w:rsid w:val="00A326BD"/>
    <w:rsid w:val="00A367F2"/>
    <w:rsid w:val="00A4655B"/>
    <w:rsid w:val="00A7747D"/>
    <w:rsid w:val="00A83055"/>
    <w:rsid w:val="00A87170"/>
    <w:rsid w:val="00A9295F"/>
    <w:rsid w:val="00A93242"/>
    <w:rsid w:val="00A95E73"/>
    <w:rsid w:val="00AA2A3F"/>
    <w:rsid w:val="00AB2C45"/>
    <w:rsid w:val="00AB5438"/>
    <w:rsid w:val="00AB7494"/>
    <w:rsid w:val="00AC0115"/>
    <w:rsid w:val="00AD41A1"/>
    <w:rsid w:val="00B05EC2"/>
    <w:rsid w:val="00B240B4"/>
    <w:rsid w:val="00B32B9D"/>
    <w:rsid w:val="00B3433E"/>
    <w:rsid w:val="00B55477"/>
    <w:rsid w:val="00B7519B"/>
    <w:rsid w:val="00B817F3"/>
    <w:rsid w:val="00B90226"/>
    <w:rsid w:val="00B93A76"/>
    <w:rsid w:val="00B95461"/>
    <w:rsid w:val="00BA50E0"/>
    <w:rsid w:val="00BC1AAD"/>
    <w:rsid w:val="00BC634A"/>
    <w:rsid w:val="00BC6B47"/>
    <w:rsid w:val="00BE3CCF"/>
    <w:rsid w:val="00BF1299"/>
    <w:rsid w:val="00C07C8E"/>
    <w:rsid w:val="00C101EB"/>
    <w:rsid w:val="00C31338"/>
    <w:rsid w:val="00C3426B"/>
    <w:rsid w:val="00C5533B"/>
    <w:rsid w:val="00C66D43"/>
    <w:rsid w:val="00C70573"/>
    <w:rsid w:val="00C803E9"/>
    <w:rsid w:val="00C915B3"/>
    <w:rsid w:val="00CA081F"/>
    <w:rsid w:val="00CA10A6"/>
    <w:rsid w:val="00CA711E"/>
    <w:rsid w:val="00CB58A3"/>
    <w:rsid w:val="00CC3B2C"/>
    <w:rsid w:val="00CC3F61"/>
    <w:rsid w:val="00CD2136"/>
    <w:rsid w:val="00CD27F8"/>
    <w:rsid w:val="00CD4204"/>
    <w:rsid w:val="00CE3594"/>
    <w:rsid w:val="00CF153A"/>
    <w:rsid w:val="00CF25E4"/>
    <w:rsid w:val="00CF614A"/>
    <w:rsid w:val="00D0272C"/>
    <w:rsid w:val="00D10962"/>
    <w:rsid w:val="00D23DF0"/>
    <w:rsid w:val="00D30328"/>
    <w:rsid w:val="00D34A02"/>
    <w:rsid w:val="00D42ECF"/>
    <w:rsid w:val="00D562A4"/>
    <w:rsid w:val="00D60B67"/>
    <w:rsid w:val="00D6532C"/>
    <w:rsid w:val="00D8237F"/>
    <w:rsid w:val="00D82C57"/>
    <w:rsid w:val="00D84F89"/>
    <w:rsid w:val="00D9390A"/>
    <w:rsid w:val="00DA050F"/>
    <w:rsid w:val="00DB347A"/>
    <w:rsid w:val="00DC79E7"/>
    <w:rsid w:val="00DD28C9"/>
    <w:rsid w:val="00DD29E9"/>
    <w:rsid w:val="00DE5368"/>
    <w:rsid w:val="00DF3AD9"/>
    <w:rsid w:val="00DF5981"/>
    <w:rsid w:val="00E00AD6"/>
    <w:rsid w:val="00E0683F"/>
    <w:rsid w:val="00E1568C"/>
    <w:rsid w:val="00E21381"/>
    <w:rsid w:val="00E24100"/>
    <w:rsid w:val="00E328FF"/>
    <w:rsid w:val="00E367F3"/>
    <w:rsid w:val="00E36A62"/>
    <w:rsid w:val="00E511DF"/>
    <w:rsid w:val="00E52FB2"/>
    <w:rsid w:val="00E57482"/>
    <w:rsid w:val="00E62D83"/>
    <w:rsid w:val="00E637BA"/>
    <w:rsid w:val="00E70D78"/>
    <w:rsid w:val="00E71032"/>
    <w:rsid w:val="00E73F69"/>
    <w:rsid w:val="00E84575"/>
    <w:rsid w:val="00E8669D"/>
    <w:rsid w:val="00EB0C1A"/>
    <w:rsid w:val="00EB421C"/>
    <w:rsid w:val="00EC53D8"/>
    <w:rsid w:val="00EC6B74"/>
    <w:rsid w:val="00EC6F2F"/>
    <w:rsid w:val="00ED0AA1"/>
    <w:rsid w:val="00EE2672"/>
    <w:rsid w:val="00EE2E9C"/>
    <w:rsid w:val="00EE3EF2"/>
    <w:rsid w:val="00EF0514"/>
    <w:rsid w:val="00EF06C8"/>
    <w:rsid w:val="00EF692F"/>
    <w:rsid w:val="00EF7AEE"/>
    <w:rsid w:val="00F03E1D"/>
    <w:rsid w:val="00F1362F"/>
    <w:rsid w:val="00F20171"/>
    <w:rsid w:val="00F268DF"/>
    <w:rsid w:val="00F26DA2"/>
    <w:rsid w:val="00F302BD"/>
    <w:rsid w:val="00F40091"/>
    <w:rsid w:val="00F42AB4"/>
    <w:rsid w:val="00F45FB0"/>
    <w:rsid w:val="00F4612C"/>
    <w:rsid w:val="00F46D07"/>
    <w:rsid w:val="00F46FAC"/>
    <w:rsid w:val="00F53865"/>
    <w:rsid w:val="00F570E5"/>
    <w:rsid w:val="00F70B27"/>
    <w:rsid w:val="00F74436"/>
    <w:rsid w:val="00F9399E"/>
    <w:rsid w:val="00F94634"/>
    <w:rsid w:val="00F94B55"/>
    <w:rsid w:val="00F955F0"/>
    <w:rsid w:val="00F95BFD"/>
    <w:rsid w:val="00F961CB"/>
    <w:rsid w:val="00FA13F5"/>
    <w:rsid w:val="00FB4D16"/>
    <w:rsid w:val="00FB6C59"/>
    <w:rsid w:val="00FC4869"/>
    <w:rsid w:val="00FF5CA2"/>
    <w:rsid w:val="0B567729"/>
    <w:rsid w:val="34AD2A7C"/>
    <w:rsid w:val="5B09670D"/>
    <w:rsid w:val="7F63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5"/>
    <w:semiHidden/>
    <w:unhideWhenUsed/>
    <w:uiPriority w:val="99"/>
    <w:pPr>
      <w:snapToGrid w:val="0"/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semiHidden/>
    <w:unhideWhenUsed/>
    <w:uiPriority w:val="99"/>
    <w:pPr>
      <w:snapToGrid w:val="0"/>
      <w:jc w:val="left"/>
    </w:pPr>
    <w:rPr>
      <w:sz w:val="18"/>
      <w:szCs w:val="18"/>
    </w:rPr>
  </w:style>
  <w:style w:type="character" w:styleId="9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0">
    <w:name w:val="footnote reference"/>
    <w:basedOn w:val="8"/>
    <w:semiHidden/>
    <w:unhideWhenUsed/>
    <w:uiPriority w:val="99"/>
    <w:rPr>
      <w:vertAlign w:val="superscript"/>
    </w:rPr>
  </w:style>
  <w:style w:type="character" w:customStyle="1" w:styleId="11">
    <w:name w:val="页眉 Char"/>
    <w:basedOn w:val="8"/>
    <w:link w:val="5"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尾注文本 Char"/>
    <w:basedOn w:val="8"/>
    <w:link w:val="2"/>
    <w:semiHidden/>
    <w:uiPriority w:val="99"/>
  </w:style>
  <w:style w:type="character" w:customStyle="1" w:styleId="16">
    <w:name w:val="脚注文本 Char"/>
    <w:basedOn w:val="8"/>
    <w:link w:val="6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799D4-65EE-4214-8A66-073DE28073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1167</Characters>
  <Lines>9</Lines>
  <Paragraphs>2</Paragraphs>
  <TotalTime>7</TotalTime>
  <ScaleCrop>false</ScaleCrop>
  <LinksUpToDate>false</LinksUpToDate>
  <CharactersWithSpaces>1369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2020-11-09T08:38:00Z</dcterms:created>
  <dc:creator>john</dc:creator>
  <cp:lastModifiedBy>我叫璐小妞陈文</cp:lastModifiedBy>
  <dcterms:modified xsi:type="dcterms:W3CDTF">2021-03-29T15:09:02Z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097C9719C7C048FD967FC4206A403022</vt:lpwstr>
  </property>
</Properties>
</file>